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7A" w:rsidRPr="00324FAB" w:rsidRDefault="00324FAB" w:rsidP="00324FAB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324FAB">
        <w:rPr>
          <w:b/>
          <w:sz w:val="24"/>
          <w:szCs w:val="24"/>
        </w:rPr>
        <w:t>Преизчисляване нивата на подпомагане по Мярка 14 „Х</w:t>
      </w:r>
      <w:r w:rsidR="00B6007A" w:rsidRPr="00324FAB">
        <w:rPr>
          <w:b/>
          <w:sz w:val="24"/>
          <w:szCs w:val="24"/>
        </w:rPr>
        <w:t>уманно отношение към животните</w:t>
      </w:r>
      <w:r w:rsidRPr="00324FAB">
        <w:rPr>
          <w:b/>
          <w:sz w:val="24"/>
          <w:szCs w:val="24"/>
        </w:rPr>
        <w:t>”</w:t>
      </w:r>
    </w:p>
    <w:p w:rsidR="00324FAB" w:rsidRDefault="00324FAB" w:rsidP="00EA2ED6">
      <w:pPr>
        <w:spacing w:after="0"/>
        <w:ind w:firstLine="709"/>
        <w:jc w:val="both"/>
      </w:pPr>
    </w:p>
    <w:p w:rsidR="00D63B6C" w:rsidRDefault="00324FAB" w:rsidP="00AA33C0">
      <w:pPr>
        <w:autoSpaceDE w:val="0"/>
        <w:autoSpaceDN w:val="0"/>
        <w:adjustRightInd w:val="0"/>
        <w:spacing w:after="0" w:line="288" w:lineRule="auto"/>
        <w:ind w:firstLine="708"/>
        <w:jc w:val="both"/>
      </w:pPr>
      <w:r>
        <w:t xml:space="preserve">Подходът за изчисляване на премиите за хуманно отношение при </w:t>
      </w:r>
      <w:r w:rsidR="00D63B6C">
        <w:t>Ед</w:t>
      </w:r>
      <w:r w:rsidR="003C4AFA">
        <w:t>ри преживни животни</w:t>
      </w:r>
      <w:r w:rsidR="00D63B6C">
        <w:t xml:space="preserve"> </w:t>
      </w:r>
      <w:r w:rsidR="00D63B6C" w:rsidRPr="00D63B6C">
        <w:t>(</w:t>
      </w:r>
      <w:r w:rsidR="00D63B6C">
        <w:t>Е</w:t>
      </w:r>
      <w:r w:rsidR="003C4AFA">
        <w:t>ПЖ</w:t>
      </w:r>
      <w:r w:rsidR="00D63B6C" w:rsidRPr="00D63B6C">
        <w:t xml:space="preserve">) </w:t>
      </w:r>
      <w:r w:rsidR="00D63B6C">
        <w:t>и Д</w:t>
      </w:r>
      <w:r>
        <w:t>реб</w:t>
      </w:r>
      <w:r w:rsidR="003C4AFA">
        <w:t>ни</w:t>
      </w:r>
      <w:r>
        <w:t xml:space="preserve"> </w:t>
      </w:r>
      <w:r w:rsidR="003C4AFA">
        <w:t>преживни животни</w:t>
      </w:r>
      <w:r>
        <w:t xml:space="preserve"> </w:t>
      </w:r>
      <w:r w:rsidR="00D63B6C" w:rsidRPr="00D63B6C">
        <w:t>(</w:t>
      </w:r>
      <w:r w:rsidR="00D63B6C">
        <w:t>Д</w:t>
      </w:r>
      <w:r w:rsidR="003C4AFA">
        <w:t>ПЖ</w:t>
      </w:r>
      <w:r w:rsidR="00D63B6C" w:rsidRPr="00D63B6C">
        <w:t xml:space="preserve">) </w:t>
      </w:r>
      <w:r>
        <w:t xml:space="preserve">включва </w:t>
      </w:r>
      <w:r w:rsidR="00D63B6C">
        <w:t>анализ на настъпилите пазарни и производствени промени в сектора на говедовъдството и дребните преживни животни и преизчисляване на компенсаторните плащания, съобразно измерените стойностни промени. Основният нормативен документ с който е съобразен анализът и прилаганата методология за оценка е Наредба №4 от 2017 г., с последваните изменения за прилагане на Мярка 14. Съгласно посочената Наредба подпомагане</w:t>
      </w:r>
      <w:r w:rsidR="003C4AFA">
        <w:t>то</w:t>
      </w:r>
      <w:r w:rsidR="00D63B6C">
        <w:t xml:space="preserve"> за хуманно отношение е насочено към </w:t>
      </w:r>
      <w:r w:rsidR="00D63B6C" w:rsidRPr="00D63B6C">
        <w:t>земеделски стопани, които се задължават да спазват доброволно поети ангажименти</w:t>
      </w:r>
      <w:r w:rsidR="00D63B6C">
        <w:t xml:space="preserve"> </w:t>
      </w:r>
      <w:r w:rsidR="00D63B6C" w:rsidRPr="00D63B6C">
        <w:t>за изпълнение на дейности, допринасящи за хуманното отношение към едрите преживни животни</w:t>
      </w:r>
      <w:r w:rsidR="00D63B6C">
        <w:t xml:space="preserve"> </w:t>
      </w:r>
      <w:r w:rsidR="00D63B6C" w:rsidRPr="00D63B6C">
        <w:t>(ЕПЖ) и/или дребните преживни животни (ДПЖ), които надхвърлят задължителните минимални</w:t>
      </w:r>
      <w:r w:rsidR="00D63B6C">
        <w:t xml:space="preserve"> </w:t>
      </w:r>
      <w:r w:rsidR="00D63B6C" w:rsidRPr="00D63B6C">
        <w:t>стандарти</w:t>
      </w:r>
      <w:r w:rsidR="003C4AFA">
        <w:t>,</w:t>
      </w:r>
      <w:r w:rsidR="00D63B6C" w:rsidRPr="00D63B6C">
        <w:t xml:space="preserve"> съгласно Регламент (ЕС) № 1306/2013 на Европейския парламент и</w:t>
      </w:r>
      <w:r w:rsidR="00D63B6C">
        <w:t xml:space="preserve"> </w:t>
      </w:r>
      <w:r w:rsidR="00D63B6C" w:rsidRPr="00D63B6C">
        <w:t>на Съвет</w:t>
      </w:r>
      <w:r w:rsidR="002F5193">
        <w:t xml:space="preserve">а, </w:t>
      </w:r>
      <w:r w:rsidR="002F5193" w:rsidRPr="002F5193">
        <w:t>Наредба № 14 от 2006 г. за минималните изисквания за защита и</w:t>
      </w:r>
      <w:r w:rsidR="002F5193">
        <w:t xml:space="preserve"> </w:t>
      </w:r>
      <w:r w:rsidR="002F5193" w:rsidRPr="002F5193">
        <w:t>хуманно отношение при отглеждане на телета, Наредба № 16 от 2006 г. за</w:t>
      </w:r>
      <w:r w:rsidR="002F5193">
        <w:t xml:space="preserve"> </w:t>
      </w:r>
      <w:r w:rsidR="002F5193" w:rsidRPr="002F5193">
        <w:t>защита и хуманно отношение при отглеждане и използване на селскостопански животни и Наредба № 44 от</w:t>
      </w:r>
      <w:r w:rsidR="003C4AFA">
        <w:t xml:space="preserve"> </w:t>
      </w:r>
      <w:r w:rsidR="002F5193" w:rsidRPr="002F5193">
        <w:t>2006 г. за ветеринарномедицинските изисквания към</w:t>
      </w:r>
      <w:r w:rsidR="002F5193">
        <w:t xml:space="preserve"> </w:t>
      </w:r>
      <w:r w:rsidR="002F5193" w:rsidRPr="002F5193">
        <w:t>животновъдните обект</w:t>
      </w:r>
      <w:r w:rsidR="002F5193">
        <w:t>.</w:t>
      </w:r>
    </w:p>
    <w:p w:rsidR="00D63B6C" w:rsidRPr="002F5193" w:rsidRDefault="00D63B6C" w:rsidP="00AA33C0">
      <w:pPr>
        <w:autoSpaceDE w:val="0"/>
        <w:autoSpaceDN w:val="0"/>
        <w:adjustRightInd w:val="0"/>
        <w:spacing w:after="0" w:line="288" w:lineRule="auto"/>
        <w:ind w:firstLine="708"/>
        <w:jc w:val="both"/>
      </w:pPr>
      <w:r w:rsidRPr="002F5193">
        <w:t>Изпълнението на дейностите за хуманно отношение към животните се подпомага за</w:t>
      </w:r>
      <w:r w:rsidR="002F5193">
        <w:t xml:space="preserve"> </w:t>
      </w:r>
      <w:r w:rsidRPr="002F5193">
        <w:t>постигане на следните цели:</w:t>
      </w:r>
    </w:p>
    <w:p w:rsidR="002F5193" w:rsidRDefault="00D63B6C" w:rsidP="00AA33C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</w:pPr>
      <w:r w:rsidRPr="002F5193">
        <w:t>осигуряване на условия за отглеждане на животните, водещи до повишаване на</w:t>
      </w:r>
      <w:r w:rsidR="002F5193">
        <w:t xml:space="preserve"> </w:t>
      </w:r>
      <w:r w:rsidRPr="002F5193">
        <w:t>хигиената, подобряване на здравето на животните и повишаване на безопасността на труда;</w:t>
      </w:r>
    </w:p>
    <w:p w:rsidR="002F5193" w:rsidRDefault="00D63B6C" w:rsidP="00AA33C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</w:pPr>
      <w:r w:rsidRPr="002F5193">
        <w:t>осигуряване на качествени и безопасни храни;</w:t>
      </w:r>
    </w:p>
    <w:p w:rsidR="00D63B6C" w:rsidRDefault="00D63B6C" w:rsidP="00AA33C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</w:pPr>
      <w:r w:rsidRPr="002F5193">
        <w:t>опазване на околната среда</w:t>
      </w:r>
      <w:r w:rsidR="002F5193">
        <w:t>.</w:t>
      </w:r>
    </w:p>
    <w:p w:rsidR="002F5193" w:rsidRDefault="002F5193" w:rsidP="00AA33C0">
      <w:pPr>
        <w:spacing w:after="0" w:line="288" w:lineRule="auto"/>
        <w:ind w:firstLine="709"/>
        <w:jc w:val="both"/>
      </w:pPr>
      <w:r>
        <w:t>Основният критери</w:t>
      </w:r>
      <w:r w:rsidR="00BC15CC">
        <w:t>й</w:t>
      </w:r>
      <w:r>
        <w:t xml:space="preserve"> при преизчисляване на компенсаторните плащания и на прилаганата </w:t>
      </w:r>
      <w:r w:rsidR="00324FAB">
        <w:t>методология</w:t>
      </w:r>
      <w:r>
        <w:t xml:space="preserve"> </w:t>
      </w:r>
      <w:r w:rsidR="00BC15CC">
        <w:t>е</w:t>
      </w:r>
      <w:r>
        <w:t xml:space="preserve"> отчитане на </w:t>
      </w:r>
      <w:r w:rsidR="00324FAB">
        <w:t xml:space="preserve">пропуснатите ползи и допълнителните разходи за изпълнение на заложените дейности и изисквания. Референтният период </w:t>
      </w:r>
      <w:r>
        <w:t xml:space="preserve">на </w:t>
      </w:r>
      <w:proofErr w:type="spellStart"/>
      <w:r>
        <w:t>преизчислението</w:t>
      </w:r>
      <w:proofErr w:type="spellEnd"/>
      <w:r>
        <w:t xml:space="preserve"> е 2017-2019 г., като констатираните промени в пазарната и производствена среда в този период са </w:t>
      </w:r>
      <w:proofErr w:type="spellStart"/>
      <w:r>
        <w:t>съотнесени</w:t>
      </w:r>
      <w:proofErr w:type="spellEnd"/>
      <w:r>
        <w:t xml:space="preserve"> към периода 2011-2013</w:t>
      </w:r>
      <w:r w:rsidR="00BC15CC">
        <w:t xml:space="preserve"> г.</w:t>
      </w:r>
      <w:r>
        <w:t>, който е използван за изчисляване на компенсаторното плащане в действащия програмен период.</w:t>
      </w:r>
    </w:p>
    <w:p w:rsidR="00324FAB" w:rsidRDefault="00324FAB" w:rsidP="00324FAB">
      <w:pPr>
        <w:spacing w:after="0" w:line="288" w:lineRule="auto"/>
        <w:ind w:firstLine="709"/>
        <w:jc w:val="both"/>
      </w:pPr>
      <w:r>
        <w:t xml:space="preserve">Използвани са различни източници на информация, като основно това са официални </w:t>
      </w:r>
      <w:r w:rsidR="008C6CA3">
        <w:t xml:space="preserve">производствени </w:t>
      </w:r>
      <w:r>
        <w:t>данни на отдел „</w:t>
      </w:r>
      <w:proofErr w:type="spellStart"/>
      <w:r>
        <w:t>Агростатистика</w:t>
      </w:r>
      <w:proofErr w:type="spellEnd"/>
      <w:r>
        <w:t>” на МЗХ</w:t>
      </w:r>
      <w:r w:rsidR="002F5193">
        <w:t xml:space="preserve">Г, </w:t>
      </w:r>
      <w:proofErr w:type="spellStart"/>
      <w:r w:rsidR="002F5193">
        <w:t>Евростат</w:t>
      </w:r>
      <w:proofErr w:type="spellEnd"/>
      <w:r w:rsidR="002F5193">
        <w:t xml:space="preserve"> и НСИ за националните икономически сметки в селското стопанство и </w:t>
      </w:r>
      <w:r w:rsidR="008C6CA3">
        <w:t>изменение на разходите в секторите на ЕРД и ДРД и експертни оценки, отнасящи се до технологичните и производствени разпространени практики при отглеждането на животните</w:t>
      </w:r>
      <w:r>
        <w:t xml:space="preserve">. </w:t>
      </w:r>
      <w:r w:rsidR="008C6CA3">
        <w:t xml:space="preserve">При извършването на експертна оценка са използвани наблюдения и </w:t>
      </w:r>
      <w:r w:rsidR="00B71064">
        <w:t xml:space="preserve">полеви проучвания, които са част от научно-изследователския опит </w:t>
      </w:r>
      <w:r w:rsidR="003C4AFA">
        <w:t xml:space="preserve">и </w:t>
      </w:r>
      <w:r w:rsidR="00B71064">
        <w:t>натрупани</w:t>
      </w:r>
      <w:r w:rsidR="003C4AFA">
        <w:t>те</w:t>
      </w:r>
      <w:r w:rsidR="00B71064">
        <w:t xml:space="preserve"> резултати в Институт по аграрна икономика, Центъра за икономически изследвания в селското стопанство (САРА) и др.</w:t>
      </w:r>
    </w:p>
    <w:p w:rsidR="00324FAB" w:rsidRDefault="00324FAB" w:rsidP="00E24BD5">
      <w:pPr>
        <w:spacing w:after="0" w:line="288" w:lineRule="auto"/>
        <w:ind w:firstLine="709"/>
        <w:jc w:val="both"/>
      </w:pPr>
      <w:r>
        <w:t xml:space="preserve">При изчисляването на </w:t>
      </w:r>
      <w:r w:rsidR="003C4AFA">
        <w:t xml:space="preserve">компенсациите </w:t>
      </w:r>
      <w:r>
        <w:t xml:space="preserve">при реализиране на предвидените дейности са взети предвид само преките, производствени </w:t>
      </w:r>
      <w:r w:rsidR="00B71064">
        <w:t xml:space="preserve">приходи и </w:t>
      </w:r>
      <w:r>
        <w:t>разходи,</w:t>
      </w:r>
      <w:r w:rsidR="00B71064">
        <w:t xml:space="preserve"> които се формират от количествените и стойностни компоненти</w:t>
      </w:r>
      <w:r>
        <w:t xml:space="preserve">. Представените разчети са </w:t>
      </w:r>
      <w:r w:rsidR="00E24BD5">
        <w:t xml:space="preserve">еквивалентни на ниво </w:t>
      </w:r>
      <w:r w:rsidR="00E24BD5">
        <w:lastRenderedPageBreak/>
        <w:t>животинска единица (ЖЕ), като тяхното изходно получаване е направено на база 1 животно. Референтната база за 1 животно е съответно млечна крава в сектора на Е</w:t>
      </w:r>
      <w:r w:rsidR="003C4AFA">
        <w:t>ПЖ</w:t>
      </w:r>
      <w:r w:rsidR="00E24BD5">
        <w:t xml:space="preserve"> и млечна овца, в сектора на Д</w:t>
      </w:r>
      <w:r w:rsidR="003C4AFA">
        <w:t>ПЖ</w:t>
      </w:r>
      <w:r>
        <w:t xml:space="preserve">. По този начин данните са обобщени и </w:t>
      </w:r>
      <w:proofErr w:type="spellStart"/>
      <w:r>
        <w:t>агрегирани</w:t>
      </w:r>
      <w:proofErr w:type="spellEnd"/>
      <w:r>
        <w:t xml:space="preserve"> </w:t>
      </w:r>
      <w:r w:rsidR="003C4AFA">
        <w:t xml:space="preserve">и </w:t>
      </w:r>
      <w:r>
        <w:t xml:space="preserve">за </w:t>
      </w:r>
      <w:proofErr w:type="spellStart"/>
      <w:r>
        <w:t>последващо</w:t>
      </w:r>
      <w:proofErr w:type="spellEnd"/>
      <w:r>
        <w:t xml:space="preserve"> преизчисляване за отделните категории животни в подсектори могат да се използват стандартните нор</w:t>
      </w:r>
      <w:r w:rsidR="00E24BD5">
        <w:t>мативи за животинските единици.</w:t>
      </w:r>
    </w:p>
    <w:p w:rsidR="00324FAB" w:rsidRDefault="00324FAB" w:rsidP="00EA2ED6">
      <w:pPr>
        <w:spacing w:after="0"/>
        <w:ind w:firstLine="709"/>
        <w:jc w:val="both"/>
      </w:pPr>
    </w:p>
    <w:p w:rsidR="0032365C" w:rsidRDefault="0032365C" w:rsidP="00EA2ED6">
      <w:pPr>
        <w:spacing w:after="0"/>
        <w:ind w:firstLine="709"/>
        <w:jc w:val="both"/>
      </w:pPr>
      <w:r w:rsidRPr="00903033">
        <w:rPr>
          <w:b/>
        </w:rPr>
        <w:t>Плащания за хуманно отношение към животните в сектор „</w:t>
      </w:r>
      <w:r>
        <w:rPr>
          <w:b/>
        </w:rPr>
        <w:t>ЕПЖ“</w:t>
      </w:r>
    </w:p>
    <w:p w:rsidR="00D530B9" w:rsidRDefault="00EA2ED6" w:rsidP="00D530B9">
      <w:pPr>
        <w:spacing w:after="0"/>
        <w:ind w:firstLine="709"/>
        <w:jc w:val="both"/>
      </w:pPr>
      <w:r w:rsidRPr="00197D3E">
        <w:t>Компе</w:t>
      </w:r>
      <w:r w:rsidR="00BC15CC">
        <w:t>н</w:t>
      </w:r>
      <w:r w:rsidRPr="00197D3E">
        <w:t>саторните разчети за групата на Е</w:t>
      </w:r>
      <w:r w:rsidR="003C4AFA">
        <w:t>ПЖ</w:t>
      </w:r>
      <w:r w:rsidRPr="00197D3E">
        <w:t xml:space="preserve"> са определени като резултат от нарастване на разходите и пропуснатите ползи. </w:t>
      </w:r>
      <w:r w:rsidR="00D530B9">
        <w:t>Обособената</w:t>
      </w:r>
      <w:r w:rsidR="00D530B9" w:rsidRPr="00D530B9">
        <w:t xml:space="preserve"> </w:t>
      </w:r>
      <w:proofErr w:type="spellStart"/>
      <w:r w:rsidR="00D530B9" w:rsidRPr="00D530B9">
        <w:t>подмярка</w:t>
      </w:r>
      <w:proofErr w:type="spellEnd"/>
      <w:r w:rsidR="00D530B9">
        <w:t xml:space="preserve"> </w:t>
      </w:r>
      <w:r w:rsidR="00D530B9" w:rsidRPr="00D530B9">
        <w:t>14.1 "Хуманно отношение към животни в сектор ЕПЖ" се</w:t>
      </w:r>
      <w:r w:rsidR="00D530B9">
        <w:t xml:space="preserve"> подкрепят</w:t>
      </w:r>
      <w:r w:rsidR="00D530B9" w:rsidRPr="00D530B9">
        <w:t xml:space="preserve"> </w:t>
      </w:r>
      <w:r w:rsidR="00D530B9">
        <w:t xml:space="preserve">две </w:t>
      </w:r>
      <w:r w:rsidR="00D530B9" w:rsidRPr="00D530B9">
        <w:t>дейности</w:t>
      </w:r>
    </w:p>
    <w:p w:rsidR="00D530B9" w:rsidRDefault="00D530B9" w:rsidP="00572466">
      <w:pPr>
        <w:pStyle w:val="a6"/>
        <w:numPr>
          <w:ilvl w:val="0"/>
          <w:numId w:val="2"/>
        </w:numPr>
        <w:spacing w:after="0" w:line="288" w:lineRule="auto"/>
        <w:ind w:left="993" w:hanging="284"/>
        <w:jc w:val="both"/>
      </w:pPr>
      <w:r w:rsidRPr="00D530B9">
        <w:t>за осигуряване на не по-малко от</w:t>
      </w:r>
      <w:r>
        <w:t xml:space="preserve"> </w:t>
      </w:r>
      <w:r w:rsidRPr="00D530B9">
        <w:t>10</w:t>
      </w:r>
      <w:r>
        <w:t>%</w:t>
      </w:r>
      <w:r w:rsidRPr="00D530B9">
        <w:t xml:space="preserve"> над</w:t>
      </w:r>
      <w:r>
        <w:t xml:space="preserve"> </w:t>
      </w:r>
      <w:r w:rsidRPr="00D530B9">
        <w:t>задължителния стандарт за свободна подова площ при индивидуално отглеждане в</w:t>
      </w:r>
      <w:r>
        <w:t xml:space="preserve"> </w:t>
      </w:r>
      <w:r w:rsidRPr="00D530B9">
        <w:t xml:space="preserve">бокс/клетка/помещение, както и групово в бокс/помещение, </w:t>
      </w:r>
      <w:r>
        <w:t xml:space="preserve">като са разписани нормативи за свободна подова площ </w:t>
      </w:r>
      <w:r w:rsidRPr="00D530B9">
        <w:t>за теле</w:t>
      </w:r>
      <w:r>
        <w:t xml:space="preserve">та с различно тегло, </w:t>
      </w:r>
      <w:r w:rsidRPr="00D530B9">
        <w:t xml:space="preserve">за крави </w:t>
      </w:r>
      <w:r>
        <w:t>и</w:t>
      </w:r>
      <w:r w:rsidRPr="00D530B9">
        <w:t xml:space="preserve"> за биволици над 24 месеца</w:t>
      </w:r>
    </w:p>
    <w:p w:rsidR="00D530B9" w:rsidRDefault="00D530B9" w:rsidP="0057246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ind w:left="993" w:hanging="284"/>
        <w:jc w:val="both"/>
      </w:pPr>
      <w:r>
        <w:t>за</w:t>
      </w:r>
      <w:r w:rsidRPr="00D530B9">
        <w:t xml:space="preserve"> свободно отглеждане на открито на</w:t>
      </w:r>
      <w:r>
        <w:t xml:space="preserve"> </w:t>
      </w:r>
      <w:r w:rsidRPr="00D530B9">
        <w:t>говеда над 6-месечна възраст и/или биволи за минимум 160 дни годишно, от които 40 дни могат</w:t>
      </w:r>
      <w:r>
        <w:t xml:space="preserve"> </w:t>
      </w:r>
      <w:r w:rsidRPr="00D530B9">
        <w:t xml:space="preserve">да бъдат на двора на животновъдния обект при осигурен минимум 120 дни за свободно </w:t>
      </w:r>
      <w:proofErr w:type="spellStart"/>
      <w:r w:rsidRPr="00D530B9">
        <w:t>пашуване</w:t>
      </w:r>
      <w:proofErr w:type="spellEnd"/>
      <w:r w:rsidRPr="00D530B9">
        <w:t>.</w:t>
      </w:r>
    </w:p>
    <w:p w:rsidR="00D530B9" w:rsidRPr="00197D3E" w:rsidRDefault="00620639" w:rsidP="00572466">
      <w:pPr>
        <w:spacing w:after="0" w:line="288" w:lineRule="auto"/>
        <w:ind w:firstLine="709"/>
        <w:jc w:val="both"/>
      </w:pPr>
      <w:r>
        <w:t xml:space="preserve">Основните компоненти и променливи включени в методиката и послужили за преизчисляване на компенсаторните ставки са всяка една от тези дейности водещи до по-хуманно отношение към животните се категоризират, като: производствени, ценови, трудови, технологични. </w:t>
      </w:r>
      <w:proofErr w:type="spellStart"/>
      <w:r w:rsidR="008901AD">
        <w:t>Алгорит</w:t>
      </w:r>
      <w:r w:rsidR="003C4AFA">
        <w:t>ъ</w:t>
      </w:r>
      <w:r w:rsidR="008901AD">
        <w:t>м</w:t>
      </w:r>
      <w:r w:rsidR="003C4AFA">
        <w:t>ът</w:t>
      </w:r>
      <w:proofErr w:type="spellEnd"/>
      <w:r w:rsidR="008901AD">
        <w:t xml:space="preserve"> на изчисляване се основава на спецификацията, че земеделските стопани прилагащи завишените изисквания за хуманно отношение търпят пропуснати ползи от намаления брой животни, които могат да отглеждат при равни други условия в техните помещения и влошена</w:t>
      </w:r>
      <w:r w:rsidR="003C4AFA">
        <w:t>та</w:t>
      </w:r>
      <w:r w:rsidR="008901AD">
        <w:t xml:space="preserve"> ефективност при свободно отглеждане на животните. </w:t>
      </w:r>
    </w:p>
    <w:p w:rsidR="00EA2ED6" w:rsidRPr="00197D3E" w:rsidRDefault="00EA2ED6" w:rsidP="00EA2ED6">
      <w:pPr>
        <w:spacing w:after="0"/>
        <w:ind w:firstLine="709"/>
        <w:jc w:val="both"/>
      </w:pPr>
      <w:r w:rsidRPr="00197D3E">
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</w:r>
      <w:r w:rsidR="0033504E">
        <w:t xml:space="preserve"> </w:t>
      </w:r>
      <w:r w:rsidR="00AA1E59">
        <w:t>Изчисленията са правени на база единица животно от ЕРД, като продукцията от него на годишна основа е умножено по цената. Извършена е корекция със спестените разходи за единица животно, включващи разходите по изхранването и медици</w:t>
      </w:r>
      <w:r w:rsidR="00E70C8D">
        <w:t>нското обслужване на животните.</w:t>
      </w:r>
    </w:p>
    <w:p w:rsidR="00EA2ED6" w:rsidRDefault="00EA2ED6" w:rsidP="006C0DDE">
      <w:pPr>
        <w:spacing w:after="0"/>
        <w:ind w:firstLine="709"/>
        <w:jc w:val="both"/>
        <w:rPr>
          <w:rFonts w:ascii="Calibri" w:hAnsi="Calibri"/>
          <w:bCs/>
          <w:color w:val="000000"/>
        </w:rPr>
      </w:pPr>
      <w:r w:rsidRPr="00197D3E">
        <w:rPr>
          <w:rFonts w:ascii="Calibri" w:hAnsi="Calibri"/>
          <w:bCs/>
          <w:color w:val="000000"/>
        </w:rPr>
        <w:t xml:space="preserve">Осигуряване на свободно отглеждане на открито на </w:t>
      </w:r>
      <w:r w:rsidR="007F7FA7">
        <w:rPr>
          <w:rFonts w:ascii="Calibri" w:hAnsi="Calibri"/>
          <w:bCs/>
          <w:color w:val="000000"/>
        </w:rPr>
        <w:t>говеда</w:t>
      </w:r>
      <w:r w:rsidRPr="00197D3E">
        <w:rPr>
          <w:rFonts w:ascii="Calibri" w:hAnsi="Calibri"/>
          <w:bCs/>
          <w:color w:val="000000"/>
        </w:rPr>
        <w:t xml:space="preserve"> предвижда увеличаване на </w:t>
      </w:r>
      <w:r>
        <w:rPr>
          <w:rFonts w:ascii="Calibri" w:hAnsi="Calibri"/>
          <w:bCs/>
          <w:color w:val="000000"/>
        </w:rPr>
        <w:t>бро</w:t>
      </w:r>
      <w:r w:rsidR="003C4AFA">
        <w:rPr>
          <w:rFonts w:ascii="Calibri" w:hAnsi="Calibri"/>
          <w:bCs/>
          <w:color w:val="000000"/>
        </w:rPr>
        <w:t>я</w:t>
      </w:r>
      <w:r>
        <w:rPr>
          <w:rFonts w:ascii="Calibri" w:hAnsi="Calibri"/>
          <w:bCs/>
          <w:color w:val="000000"/>
        </w:rPr>
        <w:t xml:space="preserve"> дни годишно за пасищ</w:t>
      </w:r>
      <w:r w:rsidRPr="00197D3E">
        <w:rPr>
          <w:rFonts w:ascii="Calibri" w:hAnsi="Calibri"/>
          <w:bCs/>
          <w:color w:val="000000"/>
        </w:rPr>
        <w:t xml:space="preserve">но отглеждане на животните. </w:t>
      </w:r>
      <w:r w:rsidR="00E70C8D">
        <w:rPr>
          <w:rFonts w:ascii="Calibri" w:hAnsi="Calibri"/>
          <w:bCs/>
          <w:color w:val="000000"/>
        </w:rPr>
        <w:t>Изчислението е направено първоначално за 1 животно от рода на Е</w:t>
      </w:r>
      <w:r w:rsidR="003C4AFA">
        <w:rPr>
          <w:rFonts w:ascii="Calibri" w:hAnsi="Calibri"/>
          <w:bCs/>
          <w:color w:val="000000"/>
        </w:rPr>
        <w:t>ПЖ</w:t>
      </w:r>
      <w:r w:rsidR="00E70C8D">
        <w:rPr>
          <w:rFonts w:ascii="Calibri" w:hAnsi="Calibri"/>
          <w:bCs/>
          <w:color w:val="000000"/>
        </w:rPr>
        <w:t xml:space="preserve"> за 1 ден </w:t>
      </w:r>
      <w:r w:rsidR="000163AF">
        <w:rPr>
          <w:rFonts w:ascii="Calibri" w:hAnsi="Calibri"/>
          <w:bCs/>
          <w:color w:val="000000"/>
        </w:rPr>
        <w:t>пасищ</w:t>
      </w:r>
      <w:r w:rsidR="00E70C8D">
        <w:rPr>
          <w:rFonts w:ascii="Calibri" w:hAnsi="Calibri"/>
          <w:bCs/>
          <w:color w:val="000000"/>
        </w:rPr>
        <w:t xml:space="preserve">но отглеждане на открито откъдето впоследствие е изчислено за 1 ЖЕ. </w:t>
      </w:r>
      <w:r w:rsidRPr="00197D3E">
        <w:rPr>
          <w:rFonts w:ascii="Calibri" w:hAnsi="Calibri"/>
          <w:bCs/>
          <w:color w:val="000000"/>
        </w:rPr>
        <w:t>Броят на дни</w:t>
      </w:r>
      <w:r w:rsidR="0014318E">
        <w:rPr>
          <w:rFonts w:ascii="Calibri" w:hAnsi="Calibri"/>
          <w:bCs/>
          <w:color w:val="000000"/>
        </w:rPr>
        <w:t>те за отглеждане на открито на ЕРД, които се</w:t>
      </w:r>
      <w:r w:rsidR="003C4AFA">
        <w:rPr>
          <w:rFonts w:ascii="Calibri" w:hAnsi="Calibri"/>
          <w:bCs/>
          <w:color w:val="000000"/>
        </w:rPr>
        <w:t xml:space="preserve"> допуска, че ще бъдат увеличени, за да се осигурят</w:t>
      </w:r>
      <w:r w:rsidR="0014318E">
        <w:rPr>
          <w:rFonts w:ascii="Calibri" w:hAnsi="Calibri"/>
          <w:bCs/>
          <w:color w:val="000000"/>
        </w:rPr>
        <w:t xml:space="preserve"> по-добри условия на отглеждане е осреднен на </w:t>
      </w:r>
      <w:r w:rsidRPr="00197D3E">
        <w:rPr>
          <w:rFonts w:ascii="Calibri" w:hAnsi="Calibri"/>
          <w:bCs/>
          <w:color w:val="000000"/>
        </w:rPr>
        <w:t>20</w:t>
      </w:r>
      <w:r w:rsidR="003C4AFA">
        <w:rPr>
          <w:rFonts w:ascii="Calibri" w:hAnsi="Calibri"/>
          <w:bCs/>
          <w:color w:val="000000"/>
        </w:rPr>
        <w:t xml:space="preserve"> дни годишно</w:t>
      </w:r>
      <w:r w:rsidRPr="00197D3E">
        <w:rPr>
          <w:rFonts w:ascii="Calibri" w:hAnsi="Calibri"/>
          <w:bCs/>
          <w:color w:val="000000"/>
        </w:rPr>
        <w:t xml:space="preserve">. </w:t>
      </w:r>
      <w:r w:rsidR="0014318E">
        <w:rPr>
          <w:rFonts w:ascii="Calibri" w:hAnsi="Calibri"/>
          <w:bCs/>
          <w:color w:val="000000"/>
        </w:rPr>
        <w:t xml:space="preserve">Това осредняване се получава като за база се вземат онези стопанства и </w:t>
      </w:r>
      <w:r w:rsidR="006521A2">
        <w:rPr>
          <w:rFonts w:ascii="Calibri" w:hAnsi="Calibri"/>
          <w:bCs/>
          <w:color w:val="000000"/>
        </w:rPr>
        <w:t>категории</w:t>
      </w:r>
      <w:r w:rsidR="0014318E">
        <w:rPr>
          <w:rFonts w:ascii="Calibri" w:hAnsi="Calibri"/>
          <w:bCs/>
          <w:color w:val="000000"/>
        </w:rPr>
        <w:t xml:space="preserve"> ЕРД, които се отглеждат смесено</w:t>
      </w:r>
      <w:r w:rsidR="006521A2">
        <w:rPr>
          <w:rFonts w:ascii="Calibri" w:hAnsi="Calibri"/>
          <w:bCs/>
          <w:color w:val="000000"/>
        </w:rPr>
        <w:t xml:space="preserve">: </w:t>
      </w:r>
      <w:r w:rsidR="000163AF">
        <w:rPr>
          <w:rFonts w:ascii="Calibri" w:hAnsi="Calibri"/>
          <w:bCs/>
          <w:color w:val="000000"/>
        </w:rPr>
        <w:t>пасищ</w:t>
      </w:r>
      <w:r w:rsidR="0014318E">
        <w:rPr>
          <w:rFonts w:ascii="Calibri" w:hAnsi="Calibri"/>
          <w:bCs/>
          <w:color w:val="000000"/>
        </w:rPr>
        <w:t>но</w:t>
      </w:r>
      <w:r w:rsidR="006521A2">
        <w:rPr>
          <w:rFonts w:ascii="Calibri" w:hAnsi="Calibri"/>
          <w:bCs/>
          <w:color w:val="000000"/>
        </w:rPr>
        <w:t>-</w:t>
      </w:r>
      <w:r w:rsidR="0014318E">
        <w:rPr>
          <w:rFonts w:ascii="Calibri" w:hAnsi="Calibri"/>
          <w:bCs/>
          <w:color w:val="000000"/>
        </w:rPr>
        <w:t xml:space="preserve">оборно, като </w:t>
      </w:r>
      <w:r w:rsidR="000163AF">
        <w:rPr>
          <w:rFonts w:ascii="Calibri" w:hAnsi="Calibri"/>
          <w:bCs/>
          <w:color w:val="000000"/>
        </w:rPr>
        <w:t>пасищ</w:t>
      </w:r>
      <w:r w:rsidR="0014318E">
        <w:rPr>
          <w:rFonts w:ascii="Calibri" w:hAnsi="Calibri"/>
          <w:bCs/>
          <w:color w:val="000000"/>
        </w:rPr>
        <w:t>ното отглеждане</w:t>
      </w:r>
      <w:r w:rsidR="007C1053">
        <w:rPr>
          <w:rFonts w:ascii="Calibri" w:hAnsi="Calibri"/>
          <w:bCs/>
          <w:color w:val="000000"/>
        </w:rPr>
        <w:t>. Съгласно настоящата Програма за развитие на селските райони 2014-2020 се изисква минимум 140 дни за открито отглеждан</w:t>
      </w:r>
      <w:r w:rsidR="00D03B1F">
        <w:rPr>
          <w:rFonts w:ascii="Calibri" w:hAnsi="Calibri"/>
          <w:bCs/>
          <w:color w:val="000000"/>
        </w:rPr>
        <w:t>е</w:t>
      </w:r>
      <w:r w:rsidR="007C1053">
        <w:rPr>
          <w:rFonts w:ascii="Calibri" w:hAnsi="Calibri"/>
          <w:bCs/>
          <w:color w:val="000000"/>
        </w:rPr>
        <w:t xml:space="preserve">, като разликата до 160 дни заложени в подобрените условия за отглеждане участва при изчисляването на компенсацията. При </w:t>
      </w:r>
      <w:r w:rsidR="000163AF">
        <w:rPr>
          <w:rFonts w:ascii="Calibri" w:hAnsi="Calibri"/>
          <w:bCs/>
          <w:color w:val="000000"/>
        </w:rPr>
        <w:t>пасищ</w:t>
      </w:r>
      <w:r w:rsidR="007C1053">
        <w:rPr>
          <w:rFonts w:ascii="Calibri" w:hAnsi="Calibri"/>
          <w:bCs/>
          <w:color w:val="000000"/>
        </w:rPr>
        <w:t>ното отглеждане</w:t>
      </w:r>
      <w:r w:rsidR="0014318E">
        <w:rPr>
          <w:rFonts w:ascii="Calibri" w:hAnsi="Calibri"/>
          <w:bCs/>
          <w:color w:val="000000"/>
        </w:rPr>
        <w:t xml:space="preserve"> </w:t>
      </w:r>
      <w:r w:rsidR="007C1053">
        <w:rPr>
          <w:rFonts w:ascii="Calibri" w:hAnsi="Calibri"/>
          <w:bCs/>
          <w:color w:val="000000"/>
        </w:rPr>
        <w:t>има</w:t>
      </w:r>
      <w:r w:rsidR="0014318E">
        <w:rPr>
          <w:rFonts w:ascii="Calibri" w:hAnsi="Calibri"/>
          <w:bCs/>
          <w:color w:val="000000"/>
        </w:rPr>
        <w:t xml:space="preserve"> необходим</w:t>
      </w:r>
      <w:r w:rsidR="007C1053">
        <w:rPr>
          <w:rFonts w:ascii="Calibri" w:hAnsi="Calibri"/>
          <w:bCs/>
          <w:color w:val="000000"/>
        </w:rPr>
        <w:t>ост от</w:t>
      </w:r>
      <w:r w:rsidR="0014318E">
        <w:rPr>
          <w:rFonts w:ascii="Calibri" w:hAnsi="Calibri"/>
          <w:bCs/>
          <w:color w:val="000000"/>
        </w:rPr>
        <w:t xml:space="preserve"> </w:t>
      </w:r>
      <w:r w:rsidR="000163AF">
        <w:rPr>
          <w:rFonts w:ascii="Calibri" w:hAnsi="Calibri"/>
          <w:bCs/>
          <w:color w:val="000000"/>
        </w:rPr>
        <w:t>пасищ</w:t>
      </w:r>
      <w:r w:rsidR="0014318E">
        <w:rPr>
          <w:rFonts w:ascii="Calibri" w:hAnsi="Calibri"/>
          <w:bCs/>
          <w:color w:val="000000"/>
        </w:rPr>
        <w:t xml:space="preserve">на площ, така и </w:t>
      </w:r>
      <w:r w:rsidR="007C1053">
        <w:rPr>
          <w:rFonts w:ascii="Calibri" w:hAnsi="Calibri"/>
          <w:bCs/>
          <w:color w:val="000000"/>
        </w:rPr>
        <w:t>от допълнителен</w:t>
      </w:r>
      <w:r w:rsidR="007C5DC2">
        <w:rPr>
          <w:rFonts w:ascii="Calibri" w:hAnsi="Calibri"/>
          <w:bCs/>
          <w:color w:val="000000"/>
        </w:rPr>
        <w:t xml:space="preserve"> труд, докато в същото време се стига до по-малък млеконадой и респективно намаление на разходите по </w:t>
      </w:r>
      <w:r w:rsidR="006521A2">
        <w:rPr>
          <w:rFonts w:ascii="Calibri" w:hAnsi="Calibri"/>
          <w:bCs/>
          <w:color w:val="000000"/>
        </w:rPr>
        <w:t xml:space="preserve">оборното </w:t>
      </w:r>
      <w:r w:rsidR="007C5DC2">
        <w:rPr>
          <w:rFonts w:ascii="Calibri" w:hAnsi="Calibri"/>
          <w:bCs/>
          <w:color w:val="000000"/>
        </w:rPr>
        <w:t>изхранване на животните, които биват спестени от производителите.</w:t>
      </w:r>
    </w:p>
    <w:p w:rsidR="007C5DC2" w:rsidRDefault="007C5DC2" w:rsidP="00B70D1F">
      <w:pPr>
        <w:spacing w:after="0"/>
        <w:ind w:firstLine="709"/>
        <w:jc w:val="both"/>
        <w:rPr>
          <w:b/>
        </w:rPr>
      </w:pPr>
    </w:p>
    <w:p w:rsidR="00203725" w:rsidRPr="00203725" w:rsidRDefault="00B6007A" w:rsidP="00B70D1F">
      <w:pPr>
        <w:spacing w:after="0"/>
        <w:ind w:firstLine="709"/>
        <w:jc w:val="both"/>
        <w:rPr>
          <w:b/>
        </w:rPr>
      </w:pPr>
      <w:r w:rsidRPr="00903033">
        <w:rPr>
          <w:b/>
        </w:rPr>
        <w:t>Плащания за хуманно отношение към животните в сектор „</w:t>
      </w:r>
      <w:r>
        <w:rPr>
          <w:b/>
        </w:rPr>
        <w:t>ДПЖ“</w:t>
      </w:r>
    </w:p>
    <w:p w:rsidR="00B70D1F" w:rsidRPr="00B70D1F" w:rsidRDefault="00203725" w:rsidP="008C5EFC">
      <w:pPr>
        <w:autoSpaceDE w:val="0"/>
        <w:autoSpaceDN w:val="0"/>
        <w:adjustRightInd w:val="0"/>
        <w:spacing w:after="0"/>
        <w:ind w:firstLine="708"/>
        <w:jc w:val="both"/>
        <w:rPr>
          <w:rFonts w:ascii="Calibri" w:hAnsi="Calibri"/>
          <w:bCs/>
          <w:color w:val="000000"/>
        </w:rPr>
      </w:pPr>
      <w:r w:rsidRPr="008C5EFC">
        <w:rPr>
          <w:rFonts w:ascii="Calibri" w:hAnsi="Calibri"/>
          <w:bCs/>
          <w:color w:val="000000"/>
        </w:rPr>
        <w:t>Компе</w:t>
      </w:r>
      <w:r w:rsidR="00BA116D" w:rsidRPr="008C5EFC">
        <w:rPr>
          <w:rFonts w:ascii="Calibri" w:hAnsi="Calibri"/>
          <w:bCs/>
          <w:color w:val="000000"/>
        </w:rPr>
        <w:t>н</w:t>
      </w:r>
      <w:r w:rsidRPr="008C5EFC">
        <w:rPr>
          <w:rFonts w:ascii="Calibri" w:hAnsi="Calibri"/>
          <w:bCs/>
          <w:color w:val="000000"/>
        </w:rPr>
        <w:t xml:space="preserve">саторните разчети за </w:t>
      </w:r>
      <w:r w:rsidR="00B70D1F" w:rsidRPr="008C5EFC">
        <w:rPr>
          <w:rFonts w:ascii="Calibri" w:hAnsi="Calibri"/>
          <w:bCs/>
          <w:color w:val="000000"/>
        </w:rPr>
        <w:t>ДПЖ</w:t>
      </w:r>
      <w:r w:rsidRPr="008C5EFC">
        <w:rPr>
          <w:rFonts w:ascii="Calibri" w:hAnsi="Calibri"/>
          <w:bCs/>
          <w:color w:val="000000"/>
        </w:rPr>
        <w:t xml:space="preserve"> са определени като резултат от нарастване на </w:t>
      </w:r>
      <w:r w:rsidR="00B70D1F" w:rsidRPr="008C5EFC">
        <w:rPr>
          <w:rFonts w:ascii="Calibri" w:hAnsi="Calibri"/>
          <w:bCs/>
          <w:color w:val="000000"/>
        </w:rPr>
        <w:t xml:space="preserve">производствените </w:t>
      </w:r>
      <w:r w:rsidRPr="008C5EFC">
        <w:rPr>
          <w:rFonts w:ascii="Calibri" w:hAnsi="Calibri"/>
          <w:bCs/>
          <w:color w:val="000000"/>
        </w:rPr>
        <w:t>разходи и пропуснатите ползи</w:t>
      </w:r>
      <w:r w:rsidR="00B70D1F" w:rsidRPr="008C5EFC">
        <w:rPr>
          <w:rFonts w:ascii="Calibri" w:hAnsi="Calibri"/>
          <w:bCs/>
          <w:color w:val="000000"/>
        </w:rPr>
        <w:t xml:space="preserve"> и по-високите изисквания за хуманно отглеждане на животните</w:t>
      </w:r>
      <w:r w:rsidRPr="008C5EFC">
        <w:rPr>
          <w:rFonts w:ascii="Calibri" w:hAnsi="Calibri"/>
          <w:bCs/>
          <w:color w:val="000000"/>
        </w:rPr>
        <w:t xml:space="preserve">. </w:t>
      </w:r>
      <w:r w:rsidR="00B70D1F" w:rsidRPr="00B70D1F">
        <w:rPr>
          <w:rFonts w:ascii="Calibri" w:hAnsi="Calibri"/>
          <w:bCs/>
          <w:color w:val="000000"/>
        </w:rPr>
        <w:t xml:space="preserve">По </w:t>
      </w:r>
      <w:r w:rsidR="00B70D1F">
        <w:rPr>
          <w:rFonts w:ascii="Calibri" w:hAnsi="Calibri"/>
          <w:bCs/>
          <w:color w:val="000000"/>
        </w:rPr>
        <w:t xml:space="preserve">тази </w:t>
      </w:r>
      <w:proofErr w:type="spellStart"/>
      <w:r w:rsidR="00B70D1F" w:rsidRPr="00B70D1F">
        <w:rPr>
          <w:rFonts w:ascii="Calibri" w:hAnsi="Calibri"/>
          <w:bCs/>
          <w:color w:val="000000"/>
        </w:rPr>
        <w:t>подмярка</w:t>
      </w:r>
      <w:proofErr w:type="spellEnd"/>
      <w:r w:rsidR="00B70D1F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14.2 "Хуманно отношение към животни в сектор ДПЖ" се</w:t>
      </w:r>
      <w:r w:rsidR="00B70D1F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предоставя финансова помощ за дейности за осигуряване на</w:t>
      </w:r>
      <w:r w:rsidR="00B70D1F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не по-малко от</w:t>
      </w:r>
      <w:r w:rsidR="00B70D1F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10</w:t>
      </w:r>
      <w:r w:rsidR="00B70D1F">
        <w:rPr>
          <w:rFonts w:ascii="Calibri" w:hAnsi="Calibri"/>
          <w:bCs/>
          <w:color w:val="000000"/>
        </w:rPr>
        <w:t>%</w:t>
      </w:r>
      <w:r w:rsidR="00B70D1F" w:rsidRPr="00B70D1F">
        <w:rPr>
          <w:rFonts w:ascii="Calibri" w:hAnsi="Calibri"/>
          <w:bCs/>
          <w:color w:val="000000"/>
        </w:rPr>
        <w:t xml:space="preserve"> над</w:t>
      </w:r>
      <w:r w:rsidR="00B70D1F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задължителния стандарт свободна подова площ</w:t>
      </w:r>
      <w:r w:rsidR="00B70D1F">
        <w:rPr>
          <w:rFonts w:ascii="Calibri" w:hAnsi="Calibri"/>
          <w:bCs/>
          <w:color w:val="000000"/>
        </w:rPr>
        <w:t xml:space="preserve">. Обхванатите категории ДПЖ са </w:t>
      </w:r>
      <w:r w:rsidR="00B70D1F" w:rsidRPr="00B70D1F">
        <w:rPr>
          <w:rFonts w:ascii="Calibri" w:hAnsi="Calibri"/>
          <w:bCs/>
          <w:color w:val="000000"/>
        </w:rPr>
        <w:t>разплодници</w:t>
      </w:r>
      <w:r w:rsidR="00B70D1F">
        <w:rPr>
          <w:rFonts w:ascii="Calibri" w:hAnsi="Calibri"/>
          <w:bCs/>
          <w:color w:val="000000"/>
        </w:rPr>
        <w:t xml:space="preserve">, </w:t>
      </w:r>
      <w:r w:rsidR="00B70D1F" w:rsidRPr="00B70D1F">
        <w:rPr>
          <w:rFonts w:ascii="Calibri" w:hAnsi="Calibri"/>
          <w:bCs/>
          <w:color w:val="000000"/>
        </w:rPr>
        <w:t>овце и кози майки</w:t>
      </w:r>
      <w:r w:rsidR="00B70D1F">
        <w:rPr>
          <w:rFonts w:ascii="Calibri" w:hAnsi="Calibri"/>
          <w:bCs/>
          <w:color w:val="000000"/>
        </w:rPr>
        <w:t>, а</w:t>
      </w:r>
      <w:r w:rsidR="00B70D1F" w:rsidRPr="00B70D1F">
        <w:rPr>
          <w:rFonts w:ascii="Calibri" w:hAnsi="Calibri"/>
          <w:bCs/>
          <w:color w:val="000000"/>
        </w:rPr>
        <w:t>гнета и ярета</w:t>
      </w:r>
      <w:r w:rsidR="008C5EFC">
        <w:rPr>
          <w:rFonts w:ascii="Calibri" w:hAnsi="Calibri"/>
          <w:bCs/>
          <w:color w:val="000000"/>
        </w:rPr>
        <w:t>,</w:t>
      </w:r>
      <w:r w:rsidR="00B70D1F" w:rsidRPr="00B70D1F">
        <w:rPr>
          <w:rFonts w:ascii="Calibri" w:hAnsi="Calibri"/>
          <w:bCs/>
          <w:color w:val="000000"/>
        </w:rPr>
        <w:t xml:space="preserve"> женски шилета и </w:t>
      </w:r>
      <w:proofErr w:type="spellStart"/>
      <w:r w:rsidR="00B70D1F" w:rsidRPr="00B70D1F">
        <w:rPr>
          <w:rFonts w:ascii="Calibri" w:hAnsi="Calibri"/>
          <w:bCs/>
          <w:color w:val="000000"/>
        </w:rPr>
        <w:t>козички</w:t>
      </w:r>
      <w:proofErr w:type="spellEnd"/>
      <w:r w:rsidR="00B70D1F" w:rsidRPr="00B70D1F">
        <w:rPr>
          <w:rFonts w:ascii="Calibri" w:hAnsi="Calibri"/>
          <w:bCs/>
          <w:color w:val="000000"/>
        </w:rPr>
        <w:t xml:space="preserve"> за разплод</w:t>
      </w:r>
      <w:r w:rsidR="008C5EFC">
        <w:rPr>
          <w:rFonts w:ascii="Calibri" w:hAnsi="Calibri"/>
          <w:bCs/>
          <w:color w:val="000000"/>
        </w:rPr>
        <w:t xml:space="preserve">, </w:t>
      </w:r>
      <w:r w:rsidR="00B70D1F" w:rsidRPr="00B70D1F">
        <w:rPr>
          <w:rFonts w:ascii="Calibri" w:hAnsi="Calibri"/>
          <w:bCs/>
          <w:color w:val="000000"/>
        </w:rPr>
        <w:t>мъжки шилета и козлета за разплод</w:t>
      </w:r>
      <w:r w:rsidR="008C5EFC">
        <w:rPr>
          <w:rFonts w:ascii="Calibri" w:hAnsi="Calibri"/>
          <w:bCs/>
          <w:color w:val="000000"/>
        </w:rPr>
        <w:t xml:space="preserve"> и</w:t>
      </w:r>
      <w:r w:rsidR="00B70D1F" w:rsidRPr="00B70D1F">
        <w:rPr>
          <w:rFonts w:ascii="Calibri" w:hAnsi="Calibri"/>
          <w:bCs/>
          <w:color w:val="000000"/>
        </w:rPr>
        <w:t xml:space="preserve"> шилета за угояване</w:t>
      </w:r>
      <w:r w:rsidR="008C5EFC">
        <w:rPr>
          <w:rFonts w:ascii="Calibri" w:hAnsi="Calibri"/>
          <w:bCs/>
          <w:color w:val="000000"/>
        </w:rPr>
        <w:t xml:space="preserve">. Другата дейност, с която се насърчава хуманното отглеждане при ДПЖ е </w:t>
      </w:r>
      <w:r w:rsidR="00B70D1F" w:rsidRPr="00B70D1F">
        <w:rPr>
          <w:rFonts w:ascii="Calibri" w:hAnsi="Calibri"/>
          <w:bCs/>
          <w:color w:val="000000"/>
        </w:rPr>
        <w:t>свободно отглеждане на открито на</w:t>
      </w:r>
      <w:r w:rsidR="008C5EFC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ДПЖ</w:t>
      </w:r>
      <w:r w:rsidR="008C5EFC">
        <w:rPr>
          <w:rFonts w:ascii="Calibri" w:hAnsi="Calibri"/>
          <w:bCs/>
          <w:color w:val="000000"/>
        </w:rPr>
        <w:t>, при</w:t>
      </w:r>
      <w:r w:rsidR="00B70D1F" w:rsidRPr="00B70D1F">
        <w:rPr>
          <w:rFonts w:ascii="Calibri" w:hAnsi="Calibri"/>
          <w:bCs/>
          <w:color w:val="000000"/>
        </w:rPr>
        <w:t xml:space="preserve"> минимум 160 дни годишно, от които</w:t>
      </w:r>
      <w:r w:rsidR="008C5EFC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>40 дни могат да бъдат на двора на животновъдния</w:t>
      </w:r>
      <w:r w:rsidR="008C5EFC">
        <w:rPr>
          <w:rFonts w:ascii="Calibri" w:hAnsi="Calibri"/>
          <w:bCs/>
          <w:color w:val="000000"/>
        </w:rPr>
        <w:t xml:space="preserve"> </w:t>
      </w:r>
      <w:r w:rsidR="00B70D1F" w:rsidRPr="00B70D1F">
        <w:rPr>
          <w:rFonts w:ascii="Calibri" w:hAnsi="Calibri"/>
          <w:bCs/>
          <w:color w:val="000000"/>
        </w:rPr>
        <w:t xml:space="preserve">обект при осигурен минимум 120 дни за свободно </w:t>
      </w:r>
      <w:proofErr w:type="spellStart"/>
      <w:r w:rsidR="00B70D1F" w:rsidRPr="00B70D1F">
        <w:rPr>
          <w:rFonts w:ascii="Calibri" w:hAnsi="Calibri"/>
          <w:bCs/>
          <w:color w:val="000000"/>
        </w:rPr>
        <w:t>пашуван</w:t>
      </w:r>
      <w:r w:rsidR="008C5EFC">
        <w:rPr>
          <w:rFonts w:ascii="Calibri" w:hAnsi="Calibri"/>
          <w:bCs/>
          <w:color w:val="000000"/>
        </w:rPr>
        <w:t>е</w:t>
      </w:r>
      <w:proofErr w:type="spellEnd"/>
      <w:r w:rsidR="008C5EFC">
        <w:rPr>
          <w:rFonts w:ascii="Calibri" w:hAnsi="Calibri"/>
          <w:bCs/>
          <w:color w:val="000000"/>
        </w:rPr>
        <w:t>.</w:t>
      </w:r>
      <w:r w:rsidR="00BC15CC">
        <w:rPr>
          <w:rFonts w:ascii="Calibri" w:hAnsi="Calibri"/>
          <w:bCs/>
          <w:color w:val="000000"/>
        </w:rPr>
        <w:t xml:space="preserve"> </w:t>
      </w:r>
    </w:p>
    <w:p w:rsidR="00203725" w:rsidRPr="008C5EFC" w:rsidRDefault="00203725" w:rsidP="008C5EFC">
      <w:pPr>
        <w:autoSpaceDE w:val="0"/>
        <w:autoSpaceDN w:val="0"/>
        <w:adjustRightInd w:val="0"/>
        <w:spacing w:after="0"/>
        <w:ind w:firstLine="708"/>
        <w:jc w:val="both"/>
        <w:rPr>
          <w:rFonts w:ascii="Calibri" w:hAnsi="Calibri"/>
          <w:bCs/>
          <w:color w:val="000000"/>
        </w:rPr>
      </w:pPr>
      <w:r w:rsidRPr="008C5EFC">
        <w:rPr>
          <w:rFonts w:ascii="Calibri" w:hAnsi="Calibri"/>
          <w:bCs/>
          <w:color w:val="000000"/>
        </w:rPr>
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</w:r>
      <w:r w:rsidR="00962D41" w:rsidRPr="008C5EFC">
        <w:rPr>
          <w:rFonts w:ascii="Calibri" w:hAnsi="Calibri"/>
          <w:bCs/>
          <w:color w:val="000000"/>
        </w:rPr>
        <w:t xml:space="preserve"> </w:t>
      </w:r>
      <w:r w:rsidR="008C5EFC">
        <w:t xml:space="preserve">Изчисленията са правени на база единица животно от ДПЖ, като продукцията от него на годишна основа е умножено по цената. Извършена е корекция със спестените разходи за единица животно, включващи разходите по изхранването и медицинското обслужване на животните. Референтна база за изчислението е 1 млечна овца, която се приравнява в 1 ЖЕ с коефициент от 0,15, което представлява </w:t>
      </w:r>
      <w:r w:rsidR="00E8056F">
        <w:t xml:space="preserve">съотношение между </w:t>
      </w:r>
      <w:r w:rsidR="008C5EFC">
        <w:t>брутни</w:t>
      </w:r>
      <w:r w:rsidR="00E8056F">
        <w:t>те</w:t>
      </w:r>
      <w:r w:rsidR="008C5EFC">
        <w:t xml:space="preserve"> </w:t>
      </w:r>
      <w:proofErr w:type="spellStart"/>
      <w:r w:rsidR="008C5EFC">
        <w:t>марж</w:t>
      </w:r>
      <w:r w:rsidR="00E8056F">
        <w:t>ини</w:t>
      </w:r>
      <w:proofErr w:type="spellEnd"/>
      <w:r w:rsidR="008C5EFC">
        <w:t xml:space="preserve"> </w:t>
      </w:r>
      <w:r w:rsidR="00E8056F">
        <w:t xml:space="preserve">на </w:t>
      </w:r>
      <w:r w:rsidR="008C5EFC">
        <w:t>млечна овца и крава.</w:t>
      </w:r>
    </w:p>
    <w:p w:rsidR="00CA5E53" w:rsidRDefault="008C5EFC" w:rsidP="00D723B6">
      <w:pPr>
        <w:spacing w:after="0"/>
        <w:jc w:val="both"/>
        <w:rPr>
          <w:rFonts w:ascii="Calibri" w:hAnsi="Calibri"/>
          <w:bCs/>
          <w:color w:val="000000"/>
        </w:rPr>
      </w:pPr>
      <w:r w:rsidRPr="00197D3E">
        <w:rPr>
          <w:rFonts w:ascii="Calibri" w:hAnsi="Calibri"/>
          <w:bCs/>
          <w:color w:val="000000"/>
        </w:rPr>
        <w:t xml:space="preserve">Осигуряване на свободно отглеждане на открито на </w:t>
      </w:r>
      <w:r w:rsidR="00F52FCE">
        <w:rPr>
          <w:rFonts w:ascii="Calibri" w:hAnsi="Calibri"/>
          <w:bCs/>
          <w:color w:val="000000"/>
        </w:rPr>
        <w:t xml:space="preserve">ДПЖ </w:t>
      </w:r>
      <w:r w:rsidRPr="00197D3E">
        <w:rPr>
          <w:rFonts w:ascii="Calibri" w:hAnsi="Calibri"/>
          <w:bCs/>
          <w:color w:val="000000"/>
        </w:rPr>
        <w:t>предвижда увеличаване</w:t>
      </w:r>
      <w:r w:rsidR="00E8056F">
        <w:rPr>
          <w:rFonts w:ascii="Calibri" w:hAnsi="Calibri"/>
          <w:bCs/>
          <w:color w:val="000000"/>
        </w:rPr>
        <w:t xml:space="preserve">, с </w:t>
      </w:r>
      <w:r w:rsidRPr="00197D3E">
        <w:rPr>
          <w:rFonts w:ascii="Calibri" w:hAnsi="Calibri"/>
          <w:bCs/>
          <w:color w:val="000000"/>
        </w:rPr>
        <w:t>по</w:t>
      </w:r>
      <w:r>
        <w:rPr>
          <w:rFonts w:ascii="Calibri" w:hAnsi="Calibri"/>
          <w:bCs/>
          <w:color w:val="000000"/>
        </w:rPr>
        <w:t>-голям брой дни годишно за пасищ</w:t>
      </w:r>
      <w:r w:rsidRPr="00197D3E">
        <w:rPr>
          <w:rFonts w:ascii="Calibri" w:hAnsi="Calibri"/>
          <w:bCs/>
          <w:color w:val="000000"/>
        </w:rPr>
        <w:t xml:space="preserve">но отглеждане на животните. </w:t>
      </w:r>
      <w:r>
        <w:rPr>
          <w:rFonts w:ascii="Calibri" w:hAnsi="Calibri"/>
          <w:bCs/>
          <w:color w:val="000000"/>
        </w:rPr>
        <w:t xml:space="preserve">Изчислението е направено първоначално за 1 животно от рода на </w:t>
      </w:r>
      <w:r w:rsidR="00F52FCE">
        <w:rPr>
          <w:rFonts w:ascii="Calibri" w:hAnsi="Calibri"/>
          <w:bCs/>
          <w:color w:val="000000"/>
        </w:rPr>
        <w:t>ДПЖ</w:t>
      </w:r>
      <w:r>
        <w:rPr>
          <w:rFonts w:ascii="Calibri" w:hAnsi="Calibri"/>
          <w:bCs/>
          <w:color w:val="000000"/>
        </w:rPr>
        <w:t xml:space="preserve"> за 1 ден </w:t>
      </w:r>
      <w:r w:rsidR="000163AF">
        <w:rPr>
          <w:rFonts w:ascii="Calibri" w:hAnsi="Calibri"/>
          <w:bCs/>
          <w:color w:val="000000"/>
        </w:rPr>
        <w:t>пасищ</w:t>
      </w:r>
      <w:r>
        <w:rPr>
          <w:rFonts w:ascii="Calibri" w:hAnsi="Calibri"/>
          <w:bCs/>
          <w:color w:val="000000"/>
        </w:rPr>
        <w:t xml:space="preserve">но отглеждане на открито откъдето впоследствие е изчислено за 1 ЖЕ. </w:t>
      </w:r>
      <w:r w:rsidRPr="00197D3E">
        <w:rPr>
          <w:rFonts w:ascii="Calibri" w:hAnsi="Calibri"/>
          <w:bCs/>
          <w:color w:val="000000"/>
        </w:rPr>
        <w:t>Броят на дни</w:t>
      </w:r>
      <w:r>
        <w:rPr>
          <w:rFonts w:ascii="Calibri" w:hAnsi="Calibri"/>
          <w:bCs/>
          <w:color w:val="000000"/>
        </w:rPr>
        <w:t xml:space="preserve">те за отглеждане на открито на </w:t>
      </w:r>
      <w:r w:rsidR="00F52FCE">
        <w:rPr>
          <w:rFonts w:ascii="Calibri" w:hAnsi="Calibri"/>
          <w:bCs/>
          <w:color w:val="000000"/>
        </w:rPr>
        <w:t>ДПЖ</w:t>
      </w:r>
      <w:r>
        <w:rPr>
          <w:rFonts w:ascii="Calibri" w:hAnsi="Calibri"/>
          <w:bCs/>
          <w:color w:val="000000"/>
        </w:rPr>
        <w:t>, ко</w:t>
      </w:r>
      <w:r w:rsidR="00F52FCE">
        <w:rPr>
          <w:rFonts w:ascii="Calibri" w:hAnsi="Calibri"/>
          <w:bCs/>
          <w:color w:val="000000"/>
        </w:rPr>
        <w:t>и</w:t>
      </w:r>
      <w:r>
        <w:rPr>
          <w:rFonts w:ascii="Calibri" w:hAnsi="Calibri"/>
          <w:bCs/>
          <w:color w:val="000000"/>
        </w:rPr>
        <w:t xml:space="preserve">то се допуска, че ще бъдат увеличени с оглед осигуряване на тези по-добри условия на отглеждане е осреднен на </w:t>
      </w:r>
      <w:r w:rsidR="00D03B1F">
        <w:rPr>
          <w:rFonts w:ascii="Calibri" w:hAnsi="Calibri"/>
          <w:bCs/>
          <w:color w:val="000000"/>
        </w:rPr>
        <w:t>20</w:t>
      </w:r>
      <w:r w:rsidR="00E8056F">
        <w:rPr>
          <w:rFonts w:ascii="Calibri" w:hAnsi="Calibri"/>
          <w:bCs/>
          <w:color w:val="000000"/>
        </w:rPr>
        <w:t xml:space="preserve"> дни годишно</w:t>
      </w:r>
      <w:r w:rsidRPr="00197D3E">
        <w:rPr>
          <w:rFonts w:ascii="Calibri" w:hAnsi="Calibri"/>
          <w:bCs/>
          <w:color w:val="000000"/>
        </w:rPr>
        <w:t xml:space="preserve">. </w:t>
      </w:r>
      <w:r w:rsidR="00F52FCE">
        <w:rPr>
          <w:rFonts w:ascii="Calibri" w:hAnsi="Calibri"/>
          <w:bCs/>
          <w:color w:val="000000"/>
        </w:rPr>
        <w:t xml:space="preserve">Преобладаващата технология разпространена в страната за </w:t>
      </w:r>
      <w:r w:rsidR="00E8056F">
        <w:rPr>
          <w:rFonts w:ascii="Calibri" w:hAnsi="Calibri"/>
          <w:bCs/>
          <w:color w:val="000000"/>
        </w:rPr>
        <w:t>хранене</w:t>
      </w:r>
      <w:r w:rsidR="00D03B1F">
        <w:rPr>
          <w:rFonts w:ascii="Calibri" w:hAnsi="Calibri"/>
          <w:bCs/>
          <w:color w:val="000000"/>
        </w:rPr>
        <w:t xml:space="preserve"> на ДПЖ е с </w:t>
      </w:r>
      <w:r w:rsidR="000163AF">
        <w:rPr>
          <w:rFonts w:ascii="Calibri" w:hAnsi="Calibri"/>
          <w:bCs/>
          <w:color w:val="000000"/>
        </w:rPr>
        <w:t>пасищ</w:t>
      </w:r>
      <w:r w:rsidR="00D03B1F">
        <w:rPr>
          <w:rFonts w:ascii="Calibri" w:hAnsi="Calibri"/>
          <w:bCs/>
          <w:color w:val="000000"/>
        </w:rPr>
        <w:t xml:space="preserve">но отглеждане. </w:t>
      </w:r>
      <w:r w:rsidR="00F52FCE">
        <w:rPr>
          <w:rFonts w:ascii="Calibri" w:hAnsi="Calibri"/>
          <w:bCs/>
          <w:color w:val="000000"/>
        </w:rPr>
        <w:t xml:space="preserve">което в различните райони на страната варира в много широки граници. В последните години се наблюдава увеличение на стадата от ДПЖ, където се прилага все повече целогодишно оборно отглеждане. С цел насърчаване на </w:t>
      </w:r>
      <w:r w:rsidR="000163AF">
        <w:rPr>
          <w:rFonts w:ascii="Calibri" w:hAnsi="Calibri"/>
          <w:bCs/>
          <w:color w:val="000000"/>
        </w:rPr>
        <w:t>пасищ</w:t>
      </w:r>
      <w:r w:rsidR="00F52FCE">
        <w:rPr>
          <w:rFonts w:ascii="Calibri" w:hAnsi="Calibri"/>
          <w:bCs/>
          <w:color w:val="000000"/>
        </w:rPr>
        <w:t>н</w:t>
      </w:r>
      <w:r w:rsidR="001B224E">
        <w:rPr>
          <w:rFonts w:ascii="Calibri" w:hAnsi="Calibri"/>
          <w:bCs/>
          <w:color w:val="000000"/>
        </w:rPr>
        <w:t xml:space="preserve">ото отглеждане, специално в стопанствата, където намалява продължителността на </w:t>
      </w:r>
      <w:r w:rsidR="000163AF">
        <w:rPr>
          <w:rFonts w:ascii="Calibri" w:hAnsi="Calibri"/>
          <w:bCs/>
          <w:color w:val="000000"/>
        </w:rPr>
        <w:t>пасищ</w:t>
      </w:r>
      <w:r w:rsidR="001B224E">
        <w:rPr>
          <w:rFonts w:ascii="Calibri" w:hAnsi="Calibri"/>
          <w:bCs/>
          <w:color w:val="000000"/>
        </w:rPr>
        <w:t>ното отглеждане, заради недостатъчна осигуреност с трудови ресурси и заради недостига на близки и подх</w:t>
      </w:r>
      <w:r w:rsidR="007A5B59">
        <w:rPr>
          <w:rFonts w:ascii="Calibri" w:hAnsi="Calibri"/>
          <w:bCs/>
          <w:color w:val="000000"/>
        </w:rPr>
        <w:t>одящи пасища се за</w:t>
      </w:r>
      <w:r w:rsidR="00E8056F">
        <w:rPr>
          <w:rFonts w:ascii="Calibri" w:hAnsi="Calibri"/>
          <w:bCs/>
          <w:color w:val="000000"/>
        </w:rPr>
        <w:t>лага осреднен брой от дни, кой</w:t>
      </w:r>
      <w:r w:rsidR="007A5B59">
        <w:rPr>
          <w:rFonts w:ascii="Calibri" w:hAnsi="Calibri"/>
          <w:bCs/>
          <w:color w:val="000000"/>
        </w:rPr>
        <w:t xml:space="preserve">то да поощрят </w:t>
      </w:r>
      <w:r w:rsidR="000163AF">
        <w:rPr>
          <w:rFonts w:ascii="Calibri" w:hAnsi="Calibri"/>
          <w:bCs/>
          <w:color w:val="000000"/>
        </w:rPr>
        <w:t>пасищ</w:t>
      </w:r>
      <w:r w:rsidR="007A5B59">
        <w:rPr>
          <w:rFonts w:ascii="Calibri" w:hAnsi="Calibri"/>
          <w:bCs/>
          <w:color w:val="000000"/>
        </w:rPr>
        <w:t xml:space="preserve">ното отглеждане на ДПЖ. </w:t>
      </w:r>
      <w:r w:rsidR="00D03B1F">
        <w:rPr>
          <w:rFonts w:ascii="Calibri" w:hAnsi="Calibri"/>
          <w:bCs/>
          <w:color w:val="000000"/>
        </w:rPr>
        <w:t xml:space="preserve">В настоящата Програма за развитие на селските райони 2014-2020 се изисква минимум 140 дни за открито отглеждан, докато минималните завишени изисквания за хуманно отношение са за продължителност не по-малко от 160 дни. </w:t>
      </w:r>
      <w:r w:rsidR="007A5B59">
        <w:rPr>
          <w:rFonts w:ascii="Calibri" w:hAnsi="Calibri"/>
          <w:bCs/>
          <w:color w:val="000000"/>
        </w:rPr>
        <w:t xml:space="preserve">Компенсацията се налага заради намалената ефективност, където свитите разходи </w:t>
      </w:r>
      <w:r w:rsidR="00924EC7">
        <w:rPr>
          <w:rFonts w:ascii="Calibri" w:hAnsi="Calibri"/>
          <w:bCs/>
          <w:color w:val="000000"/>
        </w:rPr>
        <w:t>за производство не са достатъчн</w:t>
      </w:r>
      <w:r w:rsidR="00E8056F">
        <w:rPr>
          <w:rFonts w:ascii="Calibri" w:hAnsi="Calibri"/>
          <w:bCs/>
          <w:color w:val="000000"/>
        </w:rPr>
        <w:t>и</w:t>
      </w:r>
      <w:r w:rsidR="00924EC7">
        <w:rPr>
          <w:rFonts w:ascii="Calibri" w:hAnsi="Calibri"/>
          <w:bCs/>
          <w:color w:val="000000"/>
        </w:rPr>
        <w:t xml:space="preserve"> да покрият намаления добив на мляко и увеличените трудови разходи</w:t>
      </w:r>
      <w:r>
        <w:rPr>
          <w:rFonts w:ascii="Calibri" w:hAnsi="Calibri"/>
          <w:bCs/>
          <w:color w:val="000000"/>
        </w:rPr>
        <w:t>.</w:t>
      </w:r>
    </w:p>
    <w:p w:rsidR="008C5EFC" w:rsidRPr="001133C7" w:rsidRDefault="008C5EFC" w:rsidP="00D723B6">
      <w:pPr>
        <w:spacing w:after="0"/>
        <w:jc w:val="both"/>
      </w:pPr>
    </w:p>
    <w:p w:rsidR="00B6007A" w:rsidRPr="00203725" w:rsidRDefault="00F52FCE" w:rsidP="00572466">
      <w:pPr>
        <w:spacing w:after="0"/>
        <w:jc w:val="both"/>
        <w:rPr>
          <w:b/>
        </w:rPr>
      </w:pPr>
      <w:r>
        <w:rPr>
          <w:b/>
        </w:rPr>
        <w:t xml:space="preserve">Алгоритъм и компонентни за преизчисляване </w:t>
      </w:r>
      <w:r w:rsidR="00B6007A">
        <w:rPr>
          <w:b/>
        </w:rPr>
        <w:t xml:space="preserve">на </w:t>
      </w:r>
      <w:r>
        <w:rPr>
          <w:b/>
        </w:rPr>
        <w:t>компенсаторното подпомагане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3043"/>
        <w:gridCol w:w="851"/>
        <w:gridCol w:w="1417"/>
        <w:gridCol w:w="1276"/>
        <w:gridCol w:w="1134"/>
        <w:gridCol w:w="1134"/>
      </w:tblGrid>
      <w:tr w:rsidR="00D03B1F" w:rsidRPr="00471634" w:rsidTr="00572466">
        <w:trPr>
          <w:trHeight w:val="576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№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Вид на животните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1417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spellStart"/>
            <w:r w:rsidRPr="00816CD9">
              <w:rPr>
                <w:b/>
                <w:bCs/>
                <w:color w:val="000000"/>
                <w:lang w:val="en-US"/>
              </w:rPr>
              <w:t>Изчислителен</w:t>
            </w:r>
            <w:proofErr w:type="spellEnd"/>
            <w:r w:rsidRPr="00816CD9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16CD9">
              <w:rPr>
                <w:b/>
                <w:bCs/>
                <w:color w:val="000000"/>
                <w:lang w:val="en-US"/>
              </w:rPr>
              <w:t>алгоритъм</w:t>
            </w:r>
            <w:proofErr w:type="spellEnd"/>
          </w:p>
        </w:tc>
        <w:tc>
          <w:tcPr>
            <w:tcW w:w="1276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16CD9">
              <w:rPr>
                <w:b/>
                <w:bCs/>
                <w:color w:val="000000"/>
              </w:rPr>
              <w:t>ДПЖ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16CD9">
              <w:rPr>
                <w:b/>
                <w:bCs/>
                <w:color w:val="000000"/>
              </w:rPr>
              <w:t>ЕПЖ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C15C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ЕПЖ </w:t>
            </w:r>
            <w:r w:rsidR="00B8595D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Телета</w:t>
            </w:r>
          </w:p>
        </w:tc>
      </w:tr>
      <w:tr w:rsidR="00D03B1F" w:rsidRPr="00471634" w:rsidTr="00572466">
        <w:trPr>
          <w:trHeight w:val="665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 xml:space="preserve">Осигуряване на свободна подова площ не по-малко от </w:t>
            </w:r>
            <w:r w:rsidRPr="00816CD9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lastRenderedPageBreak/>
              <w:t>10% над задължителния стандарт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lastRenderedPageBreak/>
              <w:t> </w:t>
            </w:r>
          </w:p>
        </w:tc>
        <w:tc>
          <w:tcPr>
            <w:tcW w:w="1417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</w:p>
        </w:tc>
      </w:tr>
      <w:tr w:rsidR="00D03B1F" w:rsidRPr="00471634" w:rsidTr="00572466">
        <w:trPr>
          <w:trHeight w:val="377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lastRenderedPageBreak/>
              <w:t>1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Пропуснати годишни приходи от 1 животно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proofErr w:type="spellStart"/>
            <w:r w:rsidRPr="00816CD9">
              <w:rPr>
                <w:color w:val="000000"/>
              </w:rPr>
              <w:t>лв</w:t>
            </w:r>
            <w:proofErr w:type="spellEnd"/>
            <w:r w:rsidRPr="00816CD9">
              <w:rPr>
                <w:color w:val="000000"/>
              </w:rPr>
              <w:t>/животно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816CD9">
              <w:rPr>
                <w:color w:val="000000"/>
              </w:rPr>
              <w:t>1= 2*3</w:t>
            </w:r>
            <w:r w:rsidRPr="00816CD9">
              <w:rPr>
                <w:color w:val="000000"/>
                <w:lang w:val="en-US"/>
              </w:rPr>
              <w:t>+4-5</w:t>
            </w: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223,5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2537,5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6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2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Производство на мляко от млечно животно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литра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70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3750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3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Изкупна цена на сурово мляко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proofErr w:type="spellStart"/>
            <w:r w:rsidRPr="00816CD9">
              <w:rPr>
                <w:color w:val="000000"/>
              </w:rPr>
              <w:t>лв</w:t>
            </w:r>
            <w:proofErr w:type="spellEnd"/>
            <w:r w:rsidRPr="00816CD9">
              <w:rPr>
                <w:color w:val="000000"/>
              </w:rPr>
              <w:t>/л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1,15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0,63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4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Други приходи от 1 животно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лв.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143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175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5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Спестени разходи по отглеждането на 1 животно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 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B83893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  <w:r w:rsidRPr="00816CD9">
              <w:rPr>
                <w:color w:val="000000"/>
                <w:lang w:val="en-US"/>
              </w:rPr>
              <w:t>5=6*</w:t>
            </w:r>
            <w:r>
              <w:rPr>
                <w:color w:val="000000"/>
              </w:rPr>
              <w:t>(100%+</w:t>
            </w:r>
            <w:r w:rsidRPr="00816CD9"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)</w:t>
            </w:r>
            <w:r w:rsidRPr="00816CD9">
              <w:rPr>
                <w:color w:val="000000"/>
                <w:lang w:val="en-US"/>
              </w:rPr>
              <w:t>+7*</w:t>
            </w:r>
            <w:r>
              <w:rPr>
                <w:color w:val="000000"/>
              </w:rPr>
              <w:t>(100%+</w:t>
            </w:r>
            <w:r w:rsidRPr="00816CD9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97,14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E8056F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1372,0</w:t>
            </w: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E8056F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6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Разходи по изхранването на 1 животно при база 2011-2013 г.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proofErr w:type="spellStart"/>
            <w:r w:rsidRPr="00816CD9">
              <w:rPr>
                <w:color w:val="000000"/>
              </w:rPr>
              <w:t>лв</w:t>
            </w:r>
            <w:proofErr w:type="spellEnd"/>
            <w:r w:rsidRPr="00816CD9">
              <w:rPr>
                <w:color w:val="000000"/>
              </w:rPr>
              <w:t>/животно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88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1181,832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7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Медицинско и друго обслужване за животно при база 2011-2013 г.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proofErr w:type="spellStart"/>
            <w:r w:rsidRPr="00816CD9">
              <w:rPr>
                <w:color w:val="000000"/>
              </w:rPr>
              <w:t>лв</w:t>
            </w:r>
            <w:proofErr w:type="spellEnd"/>
            <w:r w:rsidRPr="00816CD9">
              <w:rPr>
                <w:color w:val="000000"/>
              </w:rPr>
              <w:t>/животно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15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261,8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8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Процент на изменение на разходи</w:t>
            </w:r>
            <w:r>
              <w:rPr>
                <w:color w:val="000000"/>
              </w:rPr>
              <w:t>те</w:t>
            </w:r>
            <w:r w:rsidRPr="00816CD9">
              <w:rPr>
                <w:color w:val="000000"/>
              </w:rPr>
              <w:t xml:space="preserve"> по изхранването на 1 животно 2017-2019 г в сравнение с 2011-2013 г.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%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-7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-6,5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>9</w:t>
            </w:r>
          </w:p>
        </w:tc>
        <w:tc>
          <w:tcPr>
            <w:tcW w:w="3043" w:type="dxa"/>
            <w:shd w:val="clear" w:color="000000" w:fill="FFFFFF" w:themeFill="background1"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Процент на изменение на разходите за медицинско и друго обслужване за животно 2017-2019 г. при база 2011-2013 г.</w:t>
            </w:r>
          </w:p>
        </w:tc>
        <w:tc>
          <w:tcPr>
            <w:tcW w:w="851" w:type="dxa"/>
            <w:shd w:val="clear" w:color="000000" w:fill="FFFFFF" w:themeFill="background1"/>
            <w:noWrap/>
            <w:vAlign w:val="bottom"/>
            <w:hideMark/>
          </w:tcPr>
          <w:p w:rsidR="00D03B1F" w:rsidRPr="00816CD9" w:rsidRDefault="00D03B1F" w:rsidP="00B83893">
            <w:pPr>
              <w:spacing w:after="0" w:line="240" w:lineRule="auto"/>
              <w:rPr>
                <w:color w:val="000000"/>
              </w:rPr>
            </w:pPr>
            <w:r w:rsidRPr="00816CD9">
              <w:rPr>
                <w:color w:val="000000"/>
              </w:rPr>
              <w:t>%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  <w:r w:rsidRPr="00816CD9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 w:themeFill="background1"/>
          </w:tcPr>
          <w:p w:rsidR="00D03B1F" w:rsidRPr="00816CD9" w:rsidRDefault="00D03B1F" w:rsidP="00B83893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D03B1F" w:rsidRPr="00471634" w:rsidTr="00572466">
        <w:trPr>
          <w:trHeight w:val="804"/>
        </w:trPr>
        <w:tc>
          <w:tcPr>
            <w:tcW w:w="374" w:type="dxa"/>
            <w:vMerge w:val="restart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10</w:t>
            </w:r>
          </w:p>
        </w:tc>
        <w:tc>
          <w:tcPr>
            <w:tcW w:w="3043" w:type="dxa"/>
            <w:vMerge w:val="restart"/>
            <w:shd w:val="clear" w:color="auto" w:fill="auto"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356A17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Компенсаторно плащане за осигуряване на свободна подова площ не по-малко от 10% над задължителния стандарт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ja-JP"/>
              </w:rPr>
            </w:pPr>
            <w:proofErr w:type="spellStart"/>
            <w:r w:rsidRPr="00356A17">
              <w:rPr>
                <w:rFonts w:eastAsia="Times New Roman" w:cs="Times New Roman"/>
                <w:b/>
                <w:color w:val="000000"/>
                <w:lang w:eastAsia="ja-JP"/>
              </w:rPr>
              <w:t>Лв</w:t>
            </w:r>
            <w:proofErr w:type="spellEnd"/>
            <w:r w:rsidRPr="00356A17">
              <w:rPr>
                <w:rFonts w:eastAsia="Times New Roman" w:cs="Times New Roman"/>
                <w:b/>
                <w:color w:val="000000"/>
                <w:lang w:eastAsia="ja-JP"/>
              </w:rPr>
              <w:t>/ЖЕ</w:t>
            </w:r>
          </w:p>
        </w:tc>
        <w:tc>
          <w:tcPr>
            <w:tcW w:w="1417" w:type="dxa"/>
            <w:vAlign w:val="center"/>
          </w:tcPr>
          <w:p w:rsidR="00D03B1F" w:rsidRPr="00D03B1F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10=(</w:t>
            </w:r>
            <w:r>
              <w:rPr>
                <w:b/>
                <w:bCs/>
                <w:color w:val="000000"/>
                <w:lang w:val="en-US"/>
              </w:rPr>
              <w:t>1-5</w:t>
            </w:r>
            <w:r>
              <w:rPr>
                <w:b/>
                <w:bCs/>
                <w:color w:val="000000"/>
              </w:rPr>
              <w:t>)/9/0,15 (ДРД)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56A17">
              <w:rPr>
                <w:b/>
                <w:bCs/>
                <w:color w:val="000000"/>
              </w:rPr>
              <w:t>93,6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56A17">
              <w:rPr>
                <w:b/>
                <w:bCs/>
                <w:color w:val="000000"/>
              </w:rPr>
              <w:t>129,49</w:t>
            </w:r>
          </w:p>
        </w:tc>
        <w:tc>
          <w:tcPr>
            <w:tcW w:w="1134" w:type="dxa"/>
            <w:vAlign w:val="center"/>
          </w:tcPr>
          <w:p w:rsidR="00D03B1F" w:rsidRPr="00356A17" w:rsidRDefault="00B8595D" w:rsidP="004673D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77,69</w:t>
            </w:r>
          </w:p>
        </w:tc>
      </w:tr>
      <w:tr w:rsidR="00D03B1F" w:rsidRPr="00471634" w:rsidTr="00572466">
        <w:trPr>
          <w:trHeight w:val="804"/>
        </w:trPr>
        <w:tc>
          <w:tcPr>
            <w:tcW w:w="374" w:type="dxa"/>
            <w:vMerge/>
          </w:tcPr>
          <w:p w:rsidR="00D03B1F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3043" w:type="dxa"/>
            <w:vMerge/>
            <w:shd w:val="clear" w:color="auto" w:fill="auto"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ja-JP"/>
              </w:rPr>
            </w:pPr>
            <w:r>
              <w:rPr>
                <w:rFonts w:eastAsia="Times New Roman" w:cs="Times New Roman"/>
                <w:b/>
                <w:color w:val="000000"/>
                <w:lang w:eastAsia="ja-JP"/>
              </w:rPr>
              <w:t>Евро/ЖЕ</w:t>
            </w:r>
          </w:p>
        </w:tc>
        <w:tc>
          <w:tcPr>
            <w:tcW w:w="1417" w:type="dxa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816CD9">
              <w:rPr>
                <w:rFonts w:eastAsia="Times New Roman" w:cs="Times New Roman"/>
                <w:color w:val="000000"/>
                <w:lang w:eastAsia="ja-JP"/>
              </w:rPr>
              <w:t xml:space="preserve">1,95583 </w:t>
            </w:r>
            <w:proofErr w:type="spellStart"/>
            <w:r w:rsidRPr="00816CD9">
              <w:rPr>
                <w:rFonts w:eastAsia="Times New Roman" w:cs="Times New Roman"/>
                <w:color w:val="000000"/>
                <w:lang w:eastAsia="ja-JP"/>
              </w:rPr>
              <w:t>лв</w:t>
            </w:r>
            <w:proofErr w:type="spellEnd"/>
            <w:r w:rsidRPr="00816CD9">
              <w:rPr>
                <w:rFonts w:eastAsia="Times New Roman" w:cs="Times New Roman"/>
                <w:color w:val="000000"/>
                <w:lang w:eastAsia="ja-JP"/>
              </w:rPr>
              <w:t>/евро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47,86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66,21</w:t>
            </w:r>
          </w:p>
        </w:tc>
        <w:tc>
          <w:tcPr>
            <w:tcW w:w="1134" w:type="dxa"/>
            <w:vAlign w:val="center"/>
          </w:tcPr>
          <w:p w:rsidR="00D03B1F" w:rsidRDefault="00B8595D" w:rsidP="004673D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39,72</w:t>
            </w:r>
          </w:p>
        </w:tc>
      </w:tr>
      <w:tr w:rsidR="00D03B1F" w:rsidRPr="00471634" w:rsidTr="00572466">
        <w:trPr>
          <w:trHeight w:val="804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3043" w:type="dxa"/>
            <w:shd w:val="clear" w:color="auto" w:fill="auto"/>
            <w:vAlign w:val="bottom"/>
            <w:hideMark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  <w:r w:rsidRPr="003578E2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Осигуряване на свободно отглеждане на открито на преживни животни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Pr="003578E2" w:rsidRDefault="00D03B1F" w:rsidP="00B8389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Pr="003578E2" w:rsidRDefault="00D03B1F" w:rsidP="00B8389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:rsidR="00D03B1F" w:rsidRPr="003578E2" w:rsidRDefault="00D03B1F" w:rsidP="00B8389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</w:tr>
      <w:tr w:rsidR="00D03B1F" w:rsidRPr="00471634" w:rsidTr="00572466">
        <w:trPr>
          <w:trHeight w:val="300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>1</w:t>
            </w:r>
          </w:p>
        </w:tc>
        <w:tc>
          <w:tcPr>
            <w:tcW w:w="3043" w:type="dxa"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Наемане на пасища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лв</w:t>
            </w:r>
            <w:proofErr w:type="spellEnd"/>
            <w:r>
              <w:rPr>
                <w:rFonts w:ascii="Calibri" w:hAnsi="Calibri"/>
                <w:color w:val="000000"/>
              </w:rPr>
              <w:t>/ха</w:t>
            </w: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1134" w:type="dxa"/>
          </w:tcPr>
          <w:p w:rsidR="00D03B1F" w:rsidRDefault="00D03B1F" w:rsidP="00B83893">
            <w:pPr>
              <w:spacing w:after="0" w:line="240" w:lineRule="auto"/>
              <w:jc w:val="right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D03B1F" w:rsidRPr="00471634" w:rsidTr="00572466">
        <w:trPr>
          <w:trHeight w:val="408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>2</w:t>
            </w:r>
          </w:p>
        </w:tc>
        <w:tc>
          <w:tcPr>
            <w:tcW w:w="3043" w:type="dxa"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Необходима пасищна площ на ден на 1 животно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ха/ден</w:t>
            </w: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Pr="007C3951" w:rsidRDefault="00D03B1F" w:rsidP="007C3951">
            <w:pPr>
              <w:spacing w:after="0" w:line="240" w:lineRule="auto"/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0,01</w:t>
            </w:r>
            <w:r w:rsidR="007C3951">
              <w:rPr>
                <w:rFonts w:ascii="Calibri" w:hAnsi="Calibri"/>
                <w:color w:val="000000"/>
                <w:lang w:val="en-US"/>
              </w:rPr>
              <w:t>2</w:t>
            </w:r>
          </w:p>
        </w:tc>
        <w:tc>
          <w:tcPr>
            <w:tcW w:w="1134" w:type="dxa"/>
          </w:tcPr>
          <w:p w:rsidR="00D03B1F" w:rsidRDefault="00D03B1F" w:rsidP="00B8389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D03B1F" w:rsidRPr="00471634" w:rsidTr="00572466">
        <w:trPr>
          <w:trHeight w:val="763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>3</w:t>
            </w:r>
          </w:p>
        </w:tc>
        <w:tc>
          <w:tcPr>
            <w:tcW w:w="3043" w:type="dxa"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Допълнителни трудови разходи за </w:t>
            </w:r>
            <w:r w:rsidR="000163AF">
              <w:rPr>
                <w:rFonts w:ascii="Calibri" w:hAnsi="Calibri"/>
                <w:color w:val="000000"/>
              </w:rPr>
              <w:t>пасищ</w:t>
            </w:r>
            <w:r>
              <w:rPr>
                <w:rFonts w:ascii="Calibri" w:hAnsi="Calibri"/>
                <w:color w:val="000000"/>
              </w:rPr>
              <w:t>но отглеждане на 1 животно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лв</w:t>
            </w:r>
            <w:proofErr w:type="spellEnd"/>
            <w:r>
              <w:rPr>
                <w:rFonts w:ascii="Calibri" w:hAnsi="Calibri"/>
                <w:color w:val="000000"/>
              </w:rPr>
              <w:t>/ден</w:t>
            </w: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1,85</w:t>
            </w:r>
          </w:p>
        </w:tc>
        <w:tc>
          <w:tcPr>
            <w:tcW w:w="1134" w:type="dxa"/>
          </w:tcPr>
          <w:p w:rsidR="00D03B1F" w:rsidRDefault="00D03B1F" w:rsidP="00B8389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D03B1F" w:rsidRPr="00471634" w:rsidTr="00572466">
        <w:trPr>
          <w:trHeight w:val="278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>4</w:t>
            </w:r>
          </w:p>
        </w:tc>
        <w:tc>
          <w:tcPr>
            <w:tcW w:w="3043" w:type="dxa"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Пропуснати ползи от намален млеконадой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лв</w:t>
            </w:r>
            <w:proofErr w:type="spellEnd"/>
            <w:r>
              <w:rPr>
                <w:rFonts w:ascii="Calibri" w:hAnsi="Calibri"/>
                <w:color w:val="000000"/>
              </w:rPr>
              <w:t>/ден</w:t>
            </w: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1,18</w:t>
            </w:r>
          </w:p>
        </w:tc>
        <w:tc>
          <w:tcPr>
            <w:tcW w:w="1134" w:type="dxa"/>
          </w:tcPr>
          <w:p w:rsidR="00D03B1F" w:rsidRDefault="00D03B1F" w:rsidP="00B8389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D03B1F" w:rsidRPr="00471634" w:rsidTr="00572466">
        <w:trPr>
          <w:trHeight w:val="600"/>
        </w:trPr>
        <w:tc>
          <w:tcPr>
            <w:tcW w:w="374" w:type="dxa"/>
          </w:tcPr>
          <w:p w:rsidR="00D03B1F" w:rsidRPr="003578E2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>5</w:t>
            </w:r>
          </w:p>
        </w:tc>
        <w:tc>
          <w:tcPr>
            <w:tcW w:w="3043" w:type="dxa"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Дедукция от спестени разходи за груби фуражи на ден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лв</w:t>
            </w:r>
            <w:proofErr w:type="spellEnd"/>
            <w:r>
              <w:rPr>
                <w:rFonts w:ascii="Calibri" w:hAnsi="Calibri"/>
                <w:color w:val="000000"/>
              </w:rPr>
              <w:t>/ден</w:t>
            </w:r>
          </w:p>
        </w:tc>
        <w:tc>
          <w:tcPr>
            <w:tcW w:w="1417" w:type="dxa"/>
            <w:vAlign w:val="center"/>
          </w:tcPr>
          <w:p w:rsidR="00D03B1F" w:rsidRPr="003578E2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Default="00D03B1F" w:rsidP="004673D4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2,24</w:t>
            </w:r>
          </w:p>
        </w:tc>
        <w:tc>
          <w:tcPr>
            <w:tcW w:w="1134" w:type="dxa"/>
          </w:tcPr>
          <w:p w:rsidR="00D03B1F" w:rsidRDefault="00D03B1F" w:rsidP="00B8389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4673D4" w:rsidRPr="00471634" w:rsidTr="00572466">
        <w:trPr>
          <w:trHeight w:val="600"/>
        </w:trPr>
        <w:tc>
          <w:tcPr>
            <w:tcW w:w="374" w:type="dxa"/>
            <w:vMerge w:val="restart"/>
          </w:tcPr>
          <w:p w:rsidR="004673D4" w:rsidRPr="00356A17" w:rsidRDefault="004673D4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val="en-US" w:eastAsia="ja-JP"/>
              </w:rPr>
            </w:pPr>
            <w:r>
              <w:rPr>
                <w:rFonts w:eastAsia="Times New Roman" w:cs="Times New Roman"/>
                <w:color w:val="000000"/>
                <w:lang w:val="en-US" w:eastAsia="ja-JP"/>
              </w:rPr>
              <w:t>6</w:t>
            </w:r>
          </w:p>
        </w:tc>
        <w:tc>
          <w:tcPr>
            <w:tcW w:w="3043" w:type="dxa"/>
            <w:vMerge w:val="restart"/>
            <w:shd w:val="clear" w:color="auto" w:fill="auto"/>
            <w:vAlign w:val="center"/>
            <w:hideMark/>
          </w:tcPr>
          <w:p w:rsidR="004673D4" w:rsidRPr="003578E2" w:rsidRDefault="004673D4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Компенсаторно плащане за о</w:t>
            </w:r>
            <w:r w:rsidRPr="003578E2">
              <w:rPr>
                <w:rFonts w:eastAsia="Times New Roman" w:cs="Times New Roman"/>
                <w:b/>
                <w:bCs/>
                <w:color w:val="000000"/>
                <w:lang w:eastAsia="ja-JP"/>
              </w:rPr>
              <w:t>сигуряване на свободно отглеждане на открито на преживни животни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673D4" w:rsidRPr="003578E2" w:rsidRDefault="004673D4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  <w:proofErr w:type="spellStart"/>
            <w:r w:rsidRPr="00356A17">
              <w:rPr>
                <w:rFonts w:eastAsia="Times New Roman" w:cs="Times New Roman"/>
                <w:b/>
                <w:color w:val="000000"/>
                <w:lang w:eastAsia="ja-JP"/>
              </w:rPr>
              <w:t>Лв</w:t>
            </w:r>
            <w:proofErr w:type="spellEnd"/>
            <w:r w:rsidRPr="00356A17">
              <w:rPr>
                <w:rFonts w:eastAsia="Times New Roman" w:cs="Times New Roman"/>
                <w:b/>
                <w:color w:val="000000"/>
                <w:lang w:eastAsia="ja-JP"/>
              </w:rPr>
              <w:t>/ЖЕ</w:t>
            </w:r>
          </w:p>
        </w:tc>
        <w:tc>
          <w:tcPr>
            <w:tcW w:w="1417" w:type="dxa"/>
            <w:vAlign w:val="center"/>
          </w:tcPr>
          <w:p w:rsidR="004673D4" w:rsidRPr="00E8056F" w:rsidRDefault="004673D4" w:rsidP="000163A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ja-JP"/>
              </w:rPr>
            </w:pPr>
            <w:r w:rsidRPr="00E8056F">
              <w:rPr>
                <w:rFonts w:eastAsia="Times New Roman" w:cs="Times New Roman"/>
                <w:b/>
                <w:color w:val="000000"/>
                <w:lang w:val="en-US" w:eastAsia="ja-JP"/>
              </w:rPr>
              <w:t>6=(1*2+3+4-5)*</w:t>
            </w:r>
            <w:r w:rsidR="000163AF">
              <w:rPr>
                <w:rFonts w:eastAsia="Times New Roman" w:cs="Times New Roman"/>
                <w:b/>
                <w:color w:val="000000"/>
                <w:lang w:eastAsia="ja-JP"/>
              </w:rPr>
              <w:t>20</w:t>
            </w:r>
            <w:r>
              <w:rPr>
                <w:rFonts w:eastAsia="Times New Roman" w:cs="Times New Roman"/>
                <w:b/>
                <w:color w:val="000000"/>
                <w:lang w:eastAsia="ja-JP"/>
              </w:rPr>
              <w:t>/</w:t>
            </w:r>
            <w:r w:rsidR="000163AF">
              <w:rPr>
                <w:rFonts w:eastAsia="Times New Roman" w:cs="Times New Roman"/>
                <w:b/>
                <w:color w:val="000000"/>
                <w:lang w:eastAsia="ja-JP"/>
              </w:rPr>
              <w:t>0,15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73D4" w:rsidRDefault="004673D4" w:rsidP="004673D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54,75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73D4" w:rsidRDefault="004673D4" w:rsidP="007C3951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  <w:r w:rsidR="007C3951">
              <w:rPr>
                <w:rFonts w:ascii="Calibri" w:hAnsi="Calibri"/>
                <w:b/>
                <w:bCs/>
                <w:color w:val="000000"/>
                <w:lang w:val="en-US"/>
              </w:rPr>
              <w:t>8</w:t>
            </w:r>
            <w:r>
              <w:rPr>
                <w:rFonts w:ascii="Calibri" w:hAnsi="Calibri"/>
                <w:b/>
                <w:bCs/>
                <w:color w:val="000000"/>
              </w:rPr>
              <w:t>,</w:t>
            </w:r>
            <w:r w:rsidR="007C3951">
              <w:rPr>
                <w:rFonts w:ascii="Calibri" w:hAnsi="Calibri"/>
                <w:b/>
                <w:bCs/>
                <w:color w:val="000000"/>
                <w:lang w:val="en-US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4673D4" w:rsidRPr="004673D4" w:rsidRDefault="004673D4" w:rsidP="004673D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D03B1F" w:rsidRPr="00471634" w:rsidTr="00572466">
        <w:trPr>
          <w:trHeight w:val="600"/>
        </w:trPr>
        <w:tc>
          <w:tcPr>
            <w:tcW w:w="374" w:type="dxa"/>
            <w:vMerge/>
          </w:tcPr>
          <w:p w:rsidR="00D03B1F" w:rsidRDefault="00D03B1F" w:rsidP="00B83893">
            <w:pPr>
              <w:spacing w:after="0" w:line="240" w:lineRule="auto"/>
              <w:rPr>
                <w:rFonts w:eastAsia="Times New Roman" w:cs="Times New Roman"/>
                <w:color w:val="000000"/>
                <w:lang w:val="en-US" w:eastAsia="ja-JP"/>
              </w:rPr>
            </w:pPr>
          </w:p>
        </w:tc>
        <w:tc>
          <w:tcPr>
            <w:tcW w:w="3043" w:type="dxa"/>
            <w:vMerge/>
            <w:shd w:val="clear" w:color="auto" w:fill="auto"/>
            <w:vAlign w:val="center"/>
            <w:hideMark/>
          </w:tcPr>
          <w:p w:rsidR="00D03B1F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03B1F" w:rsidRPr="00356A17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eastAsia="ja-JP"/>
              </w:rPr>
            </w:pPr>
            <w:r>
              <w:rPr>
                <w:rFonts w:eastAsia="Times New Roman" w:cs="Times New Roman"/>
                <w:b/>
                <w:color w:val="000000"/>
                <w:lang w:eastAsia="ja-JP"/>
              </w:rPr>
              <w:t>Евро/ЖЕ</w:t>
            </w:r>
          </w:p>
        </w:tc>
        <w:tc>
          <w:tcPr>
            <w:tcW w:w="1417" w:type="dxa"/>
            <w:vAlign w:val="center"/>
          </w:tcPr>
          <w:p w:rsidR="00D03B1F" w:rsidRPr="00816CD9" w:rsidRDefault="00D03B1F" w:rsidP="00B838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ja-JP"/>
              </w:rPr>
            </w:pPr>
            <w:r>
              <w:rPr>
                <w:rFonts w:eastAsia="Times New Roman" w:cs="Times New Roman"/>
                <w:color w:val="000000"/>
                <w:lang w:eastAsia="ja-JP"/>
              </w:rPr>
              <w:t xml:space="preserve">1,95583 </w:t>
            </w:r>
            <w:proofErr w:type="spellStart"/>
            <w:r>
              <w:rPr>
                <w:rFonts w:eastAsia="Times New Roman" w:cs="Times New Roman"/>
                <w:color w:val="000000"/>
                <w:lang w:eastAsia="ja-JP"/>
              </w:rPr>
              <w:t>лв</w:t>
            </w:r>
            <w:proofErr w:type="spellEnd"/>
            <w:r>
              <w:rPr>
                <w:rFonts w:eastAsia="Times New Roman" w:cs="Times New Roman"/>
                <w:color w:val="000000"/>
                <w:lang w:eastAsia="ja-JP"/>
              </w:rPr>
              <w:t>/евро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03B1F" w:rsidRPr="00816CD9" w:rsidRDefault="00D03B1F" w:rsidP="004673D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  <w:r w:rsidR="004673D4">
              <w:rPr>
                <w:rFonts w:ascii="Calibri" w:hAnsi="Calibri"/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03B1F" w:rsidRPr="007C3951" w:rsidRDefault="004673D4" w:rsidP="007C3951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  <w:r w:rsidR="007C3951">
              <w:rPr>
                <w:rFonts w:ascii="Calibri" w:hAnsi="Calibri"/>
                <w:b/>
                <w:bCs/>
                <w:color w:val="000000"/>
                <w:lang w:val="en-US"/>
              </w:rPr>
              <w:t>4</w:t>
            </w:r>
            <w:r w:rsidR="00D03B1F">
              <w:rPr>
                <w:rFonts w:ascii="Calibri" w:hAnsi="Calibri"/>
                <w:b/>
                <w:bCs/>
                <w:color w:val="000000"/>
              </w:rPr>
              <w:t>,</w:t>
            </w:r>
            <w:r w:rsidR="007C3951">
              <w:rPr>
                <w:rFonts w:ascii="Calibri" w:hAnsi="Calibri"/>
                <w:b/>
                <w:bCs/>
                <w:color w:val="000000"/>
                <w:lang w:val="en-US"/>
              </w:rPr>
              <w:t>70</w:t>
            </w:r>
          </w:p>
        </w:tc>
        <w:tc>
          <w:tcPr>
            <w:tcW w:w="1134" w:type="dxa"/>
            <w:vAlign w:val="center"/>
          </w:tcPr>
          <w:p w:rsidR="00D03B1F" w:rsidRPr="004673D4" w:rsidRDefault="00D03B1F" w:rsidP="004673D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471634" w:rsidRPr="0028486F" w:rsidRDefault="00471634" w:rsidP="00E40A91">
      <w:pPr>
        <w:spacing w:after="0" w:line="288" w:lineRule="auto"/>
        <w:jc w:val="both"/>
      </w:pPr>
    </w:p>
    <w:sectPr w:rsidR="00471634" w:rsidRPr="0028486F" w:rsidSect="00EA1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5C9" w:rsidRDefault="002C65C9" w:rsidP="003F566E">
      <w:pPr>
        <w:spacing w:after="0" w:line="240" w:lineRule="auto"/>
      </w:pPr>
      <w:r>
        <w:separator/>
      </w:r>
    </w:p>
  </w:endnote>
  <w:endnote w:type="continuationSeparator" w:id="0">
    <w:p w:rsidR="002C65C9" w:rsidRDefault="002C65C9" w:rsidP="003F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5C9" w:rsidRDefault="002C65C9" w:rsidP="003F566E">
      <w:pPr>
        <w:spacing w:after="0" w:line="240" w:lineRule="auto"/>
      </w:pPr>
      <w:r>
        <w:separator/>
      </w:r>
    </w:p>
  </w:footnote>
  <w:footnote w:type="continuationSeparator" w:id="0">
    <w:p w:rsidR="002C65C9" w:rsidRDefault="002C65C9" w:rsidP="003F5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82CC2"/>
    <w:multiLevelType w:val="hybridMultilevel"/>
    <w:tmpl w:val="A302F262"/>
    <w:lvl w:ilvl="0" w:tplc="0402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>
    <w:nsid w:val="6D5C2AE6"/>
    <w:multiLevelType w:val="hybridMultilevel"/>
    <w:tmpl w:val="C8A605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33"/>
    <w:rsid w:val="000163AF"/>
    <w:rsid w:val="00030B5F"/>
    <w:rsid w:val="00070C31"/>
    <w:rsid w:val="000A7F74"/>
    <w:rsid w:val="000B2378"/>
    <w:rsid w:val="000B2F12"/>
    <w:rsid w:val="000D62D9"/>
    <w:rsid w:val="000E7D60"/>
    <w:rsid w:val="00112ED0"/>
    <w:rsid w:val="001133C7"/>
    <w:rsid w:val="00121EE6"/>
    <w:rsid w:val="0014318E"/>
    <w:rsid w:val="00143DB8"/>
    <w:rsid w:val="00166144"/>
    <w:rsid w:val="0016648C"/>
    <w:rsid w:val="00174EEF"/>
    <w:rsid w:val="00181AF4"/>
    <w:rsid w:val="001B224E"/>
    <w:rsid w:val="001B69FD"/>
    <w:rsid w:val="001B783D"/>
    <w:rsid w:val="00203725"/>
    <w:rsid w:val="00220502"/>
    <w:rsid w:val="00246543"/>
    <w:rsid w:val="00282630"/>
    <w:rsid w:val="0028486F"/>
    <w:rsid w:val="002A7A4D"/>
    <w:rsid w:val="002C65C9"/>
    <w:rsid w:val="002D352C"/>
    <w:rsid w:val="002D7804"/>
    <w:rsid w:val="002F5193"/>
    <w:rsid w:val="00321314"/>
    <w:rsid w:val="0032365C"/>
    <w:rsid w:val="00324FAB"/>
    <w:rsid w:val="00332DC1"/>
    <w:rsid w:val="0033504E"/>
    <w:rsid w:val="00356A17"/>
    <w:rsid w:val="003578E2"/>
    <w:rsid w:val="00362082"/>
    <w:rsid w:val="003719B0"/>
    <w:rsid w:val="003A452C"/>
    <w:rsid w:val="003C4AFA"/>
    <w:rsid w:val="003D3D59"/>
    <w:rsid w:val="003F566E"/>
    <w:rsid w:val="00440798"/>
    <w:rsid w:val="00463D35"/>
    <w:rsid w:val="004673D4"/>
    <w:rsid w:val="00467D6A"/>
    <w:rsid w:val="00471634"/>
    <w:rsid w:val="004A0BF0"/>
    <w:rsid w:val="004D7896"/>
    <w:rsid w:val="004E693E"/>
    <w:rsid w:val="00504043"/>
    <w:rsid w:val="00510078"/>
    <w:rsid w:val="00526DA7"/>
    <w:rsid w:val="00532DF9"/>
    <w:rsid w:val="005504B5"/>
    <w:rsid w:val="00572466"/>
    <w:rsid w:val="005C3C7D"/>
    <w:rsid w:val="005C62F7"/>
    <w:rsid w:val="00620639"/>
    <w:rsid w:val="00623957"/>
    <w:rsid w:val="006246E2"/>
    <w:rsid w:val="006521A2"/>
    <w:rsid w:val="00694696"/>
    <w:rsid w:val="00697E5F"/>
    <w:rsid w:val="006C0DDE"/>
    <w:rsid w:val="006C7CEA"/>
    <w:rsid w:val="006E1795"/>
    <w:rsid w:val="006E4314"/>
    <w:rsid w:val="006F26D5"/>
    <w:rsid w:val="00740CED"/>
    <w:rsid w:val="007A5B59"/>
    <w:rsid w:val="007B333A"/>
    <w:rsid w:val="007B724E"/>
    <w:rsid w:val="007C1053"/>
    <w:rsid w:val="007C3951"/>
    <w:rsid w:val="007C5DC2"/>
    <w:rsid w:val="007D6149"/>
    <w:rsid w:val="007F7FA7"/>
    <w:rsid w:val="00813067"/>
    <w:rsid w:val="00816CD9"/>
    <w:rsid w:val="00823A26"/>
    <w:rsid w:val="00834207"/>
    <w:rsid w:val="008901AD"/>
    <w:rsid w:val="008A4FCD"/>
    <w:rsid w:val="008A6991"/>
    <w:rsid w:val="008C5EFC"/>
    <w:rsid w:val="008C6CA3"/>
    <w:rsid w:val="008F24C0"/>
    <w:rsid w:val="008F7067"/>
    <w:rsid w:val="00903033"/>
    <w:rsid w:val="00924EC7"/>
    <w:rsid w:val="009415FB"/>
    <w:rsid w:val="00962D41"/>
    <w:rsid w:val="00965FD4"/>
    <w:rsid w:val="00974725"/>
    <w:rsid w:val="00975FC4"/>
    <w:rsid w:val="009825F9"/>
    <w:rsid w:val="009C4A2C"/>
    <w:rsid w:val="009D24AD"/>
    <w:rsid w:val="009E1D46"/>
    <w:rsid w:val="009E61FB"/>
    <w:rsid w:val="009F1136"/>
    <w:rsid w:val="00A0011B"/>
    <w:rsid w:val="00A849C3"/>
    <w:rsid w:val="00AA1E59"/>
    <w:rsid w:val="00AA33C0"/>
    <w:rsid w:val="00AD374E"/>
    <w:rsid w:val="00B17BDD"/>
    <w:rsid w:val="00B21132"/>
    <w:rsid w:val="00B54A36"/>
    <w:rsid w:val="00B6007A"/>
    <w:rsid w:val="00B70D1F"/>
    <w:rsid w:val="00B71064"/>
    <w:rsid w:val="00B82D6A"/>
    <w:rsid w:val="00B83893"/>
    <w:rsid w:val="00B8595D"/>
    <w:rsid w:val="00BA116D"/>
    <w:rsid w:val="00BB74E2"/>
    <w:rsid w:val="00BC1244"/>
    <w:rsid w:val="00BC15CC"/>
    <w:rsid w:val="00BD40FB"/>
    <w:rsid w:val="00BF7A08"/>
    <w:rsid w:val="00C06CCC"/>
    <w:rsid w:val="00C17B18"/>
    <w:rsid w:val="00CA5E53"/>
    <w:rsid w:val="00CB08C3"/>
    <w:rsid w:val="00CE37FF"/>
    <w:rsid w:val="00CF3CE2"/>
    <w:rsid w:val="00CF4C76"/>
    <w:rsid w:val="00D03B1F"/>
    <w:rsid w:val="00D15A8C"/>
    <w:rsid w:val="00D530B9"/>
    <w:rsid w:val="00D54E60"/>
    <w:rsid w:val="00D63B6C"/>
    <w:rsid w:val="00D723B6"/>
    <w:rsid w:val="00D95C71"/>
    <w:rsid w:val="00DC5D0D"/>
    <w:rsid w:val="00E07FE4"/>
    <w:rsid w:val="00E11ADA"/>
    <w:rsid w:val="00E24BD5"/>
    <w:rsid w:val="00E32818"/>
    <w:rsid w:val="00E344D4"/>
    <w:rsid w:val="00E40A91"/>
    <w:rsid w:val="00E56542"/>
    <w:rsid w:val="00E70C8D"/>
    <w:rsid w:val="00E8056F"/>
    <w:rsid w:val="00E92070"/>
    <w:rsid w:val="00EA1CAA"/>
    <w:rsid w:val="00EA2ED6"/>
    <w:rsid w:val="00EC6EE8"/>
    <w:rsid w:val="00ED1734"/>
    <w:rsid w:val="00F000B6"/>
    <w:rsid w:val="00F270AD"/>
    <w:rsid w:val="00F27221"/>
    <w:rsid w:val="00F52FCE"/>
    <w:rsid w:val="00F55A52"/>
    <w:rsid w:val="00F71312"/>
    <w:rsid w:val="00F74A42"/>
    <w:rsid w:val="00FD0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F566E"/>
    <w:pPr>
      <w:spacing w:after="0" w:line="240" w:lineRule="auto"/>
      <w:ind w:firstLine="720"/>
    </w:pPr>
    <w:rPr>
      <w:sz w:val="20"/>
      <w:szCs w:val="20"/>
      <w:lang w:val="en-GB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F566E"/>
    <w:rPr>
      <w:sz w:val="20"/>
      <w:szCs w:val="20"/>
      <w:lang w:val="en-GB"/>
    </w:rPr>
  </w:style>
  <w:style w:type="character" w:styleId="a5">
    <w:name w:val="footnote reference"/>
    <w:basedOn w:val="a0"/>
    <w:uiPriority w:val="99"/>
    <w:semiHidden/>
    <w:unhideWhenUsed/>
    <w:rsid w:val="003F566E"/>
    <w:rPr>
      <w:vertAlign w:val="superscript"/>
    </w:rPr>
  </w:style>
  <w:style w:type="paragraph" w:styleId="a6">
    <w:name w:val="List Paragraph"/>
    <w:basedOn w:val="a"/>
    <w:uiPriority w:val="34"/>
    <w:qFormat/>
    <w:rsid w:val="002F51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F566E"/>
    <w:pPr>
      <w:spacing w:after="0" w:line="240" w:lineRule="auto"/>
      <w:ind w:firstLine="720"/>
    </w:pPr>
    <w:rPr>
      <w:sz w:val="20"/>
      <w:szCs w:val="20"/>
      <w:lang w:val="en-GB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F566E"/>
    <w:rPr>
      <w:sz w:val="20"/>
      <w:szCs w:val="20"/>
      <w:lang w:val="en-GB"/>
    </w:rPr>
  </w:style>
  <w:style w:type="character" w:styleId="a5">
    <w:name w:val="footnote reference"/>
    <w:basedOn w:val="a0"/>
    <w:uiPriority w:val="99"/>
    <w:semiHidden/>
    <w:unhideWhenUsed/>
    <w:rsid w:val="003F566E"/>
    <w:rPr>
      <w:vertAlign w:val="superscript"/>
    </w:rPr>
  </w:style>
  <w:style w:type="paragraph" w:styleId="a6">
    <w:name w:val="List Paragraph"/>
    <w:basedOn w:val="a"/>
    <w:uiPriority w:val="34"/>
    <w:qFormat/>
    <w:rsid w:val="002F5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B1E1-BD13-4067-A3EE-93557ACDE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1655</Words>
  <Characters>9440</Characters>
  <Application>Microsoft Office Word</Application>
  <DocSecurity>0</DocSecurity>
  <Lines>78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PC</cp:lastModifiedBy>
  <cp:revision>2</cp:revision>
  <dcterms:created xsi:type="dcterms:W3CDTF">2020-12-09T16:02:00Z</dcterms:created>
  <dcterms:modified xsi:type="dcterms:W3CDTF">2020-12-09T16:02:00Z</dcterms:modified>
</cp:coreProperties>
</file>